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C2D" w:rsidRDefault="00BF6C2D" w:rsidP="00E87881">
      <w:pPr>
        <w:spacing w:after="0" w:line="360" w:lineRule="auto"/>
        <w:jc w:val="both"/>
        <w:outlineLvl w:val="2"/>
        <w:rPr>
          <w:rFonts w:ascii="Times New Roman" w:eastAsia="Times New Roman" w:hAnsi="Times New Roman" w:cs="Times New Roman"/>
          <w:b/>
          <w:bCs/>
          <w:color w:val="000000" w:themeColor="text1"/>
          <w:sz w:val="24"/>
          <w:szCs w:val="24"/>
        </w:rPr>
      </w:pPr>
      <w:r w:rsidRPr="00BF6C2D">
        <w:rPr>
          <w:rFonts w:ascii="Times New Roman" w:eastAsia="Times New Roman" w:hAnsi="Times New Roman" w:cs="Times New Roman"/>
          <w:b/>
          <w:bCs/>
          <w:color w:val="000000" w:themeColor="text1"/>
          <w:sz w:val="24"/>
          <w:szCs w:val="24"/>
        </w:rPr>
        <w:t>Problem Statement:</w:t>
      </w:r>
    </w:p>
    <w:p w:rsidR="0095036C" w:rsidRPr="0095036C" w:rsidRDefault="0095036C" w:rsidP="00E87881">
      <w:pPr>
        <w:spacing w:after="0" w:line="360" w:lineRule="auto"/>
        <w:jc w:val="both"/>
        <w:rPr>
          <w:rFonts w:ascii="Times New Roman" w:eastAsia="Times New Roman" w:hAnsi="Times New Roman" w:cs="Times New Roman"/>
          <w:sz w:val="24"/>
          <w:szCs w:val="24"/>
        </w:rPr>
      </w:pPr>
      <w:r w:rsidRPr="0095036C">
        <w:rPr>
          <w:rFonts w:ascii="Times New Roman" w:eastAsia="Times New Roman" w:hAnsi="Times New Roman" w:cs="Times New Roman"/>
          <w:sz w:val="24"/>
          <w:szCs w:val="24"/>
        </w:rPr>
        <w:t>Resolving deviation reports in a pharmaceutical QA department typically takes 20 days. Extended periods for resolving deviations may result in production setbacks, increased expenses, and other compliance hazards. With a 10-day turnaround time in mind, the objective is to cut the average resolution time by 50%.</w:t>
      </w:r>
    </w:p>
    <w:p w:rsidR="00BF6C2D" w:rsidRPr="00030510" w:rsidRDefault="00BF6C2D" w:rsidP="00E87881">
      <w:pPr>
        <w:pStyle w:val="Heading3"/>
        <w:numPr>
          <w:ilvl w:val="0"/>
          <w:numId w:val="14"/>
        </w:numPr>
        <w:spacing w:before="0" w:beforeAutospacing="0" w:after="0" w:afterAutospacing="0" w:line="360" w:lineRule="auto"/>
        <w:ind w:left="360"/>
        <w:jc w:val="both"/>
        <w:rPr>
          <w:color w:val="000000" w:themeColor="text1"/>
          <w:sz w:val="24"/>
          <w:szCs w:val="24"/>
        </w:rPr>
      </w:pPr>
      <w:r w:rsidRPr="00030510">
        <w:rPr>
          <w:color w:val="000000" w:themeColor="text1"/>
          <w:sz w:val="24"/>
          <w:szCs w:val="24"/>
        </w:rPr>
        <w:t>Define Phase</w:t>
      </w:r>
    </w:p>
    <w:p w:rsidR="0095036C" w:rsidRPr="0095036C" w:rsidRDefault="00BF6C2D" w:rsidP="00E87881">
      <w:pPr>
        <w:pStyle w:val="Heading4"/>
        <w:tabs>
          <w:tab w:val="left" w:pos="720"/>
        </w:tabs>
        <w:spacing w:line="360" w:lineRule="auto"/>
        <w:ind w:left="720" w:hanging="360"/>
        <w:jc w:val="both"/>
        <w:rPr>
          <w:rFonts w:ascii="Times New Roman" w:hAnsi="Times New Roman" w:cs="Times New Roman"/>
          <w:b/>
          <w:i w:val="0"/>
          <w:color w:val="000000" w:themeColor="text1"/>
          <w:sz w:val="24"/>
          <w:szCs w:val="24"/>
        </w:rPr>
      </w:pPr>
      <w:r w:rsidRPr="00030510">
        <w:rPr>
          <w:rFonts w:ascii="Times New Roman" w:hAnsi="Times New Roman" w:cs="Times New Roman"/>
          <w:b/>
          <w:i w:val="0"/>
          <w:color w:val="000000" w:themeColor="text1"/>
          <w:sz w:val="24"/>
          <w:szCs w:val="24"/>
        </w:rPr>
        <w:t>Objectives:</w:t>
      </w:r>
    </w:p>
    <w:p w:rsidR="0095036C" w:rsidRDefault="0095036C" w:rsidP="00E87881">
      <w:pPr>
        <w:pStyle w:val="ListParagraph"/>
        <w:numPr>
          <w:ilvl w:val="0"/>
          <w:numId w:val="1"/>
        </w:numPr>
        <w:spacing w:after="0" w:line="360" w:lineRule="auto"/>
        <w:ind w:left="990" w:hanging="630"/>
        <w:rPr>
          <w:rFonts w:ascii="Times New Roman" w:eastAsia="Times New Roman" w:hAnsi="Times New Roman" w:cs="Times New Roman"/>
          <w:sz w:val="24"/>
          <w:szCs w:val="24"/>
        </w:rPr>
      </w:pPr>
      <w:r w:rsidRPr="0095036C">
        <w:rPr>
          <w:rFonts w:ascii="Times New Roman" w:eastAsia="Times New Roman" w:hAnsi="Times New Roman" w:cs="Times New Roman"/>
          <w:sz w:val="24"/>
          <w:szCs w:val="24"/>
        </w:rPr>
        <w:t>Cut the average time needed to resolve deviations from 20 to 10 days.</w:t>
      </w:r>
    </w:p>
    <w:p w:rsidR="0095036C" w:rsidRPr="0095036C" w:rsidRDefault="0095036C" w:rsidP="00E87881">
      <w:pPr>
        <w:pStyle w:val="ListParagraph"/>
        <w:numPr>
          <w:ilvl w:val="0"/>
          <w:numId w:val="1"/>
        </w:numPr>
        <w:spacing w:after="0" w:line="360" w:lineRule="auto"/>
        <w:ind w:left="990" w:hanging="630"/>
        <w:rPr>
          <w:rFonts w:ascii="Times New Roman" w:eastAsia="Times New Roman" w:hAnsi="Times New Roman" w:cs="Times New Roman"/>
          <w:sz w:val="24"/>
          <w:szCs w:val="24"/>
        </w:rPr>
      </w:pPr>
      <w:r w:rsidRPr="0095036C">
        <w:rPr>
          <w:rFonts w:ascii="Times New Roman" w:eastAsia="Times New Roman" w:hAnsi="Times New Roman" w:cs="Times New Roman"/>
          <w:sz w:val="24"/>
          <w:szCs w:val="24"/>
        </w:rPr>
        <w:t>Determine the underlying factors causing delays.</w:t>
      </w:r>
    </w:p>
    <w:p w:rsidR="0095036C" w:rsidRPr="00BF33C4" w:rsidRDefault="0095036C" w:rsidP="00E87881">
      <w:pPr>
        <w:pStyle w:val="ListParagraph"/>
        <w:numPr>
          <w:ilvl w:val="0"/>
          <w:numId w:val="1"/>
        </w:numPr>
        <w:spacing w:after="0" w:line="360" w:lineRule="auto"/>
        <w:ind w:left="990" w:hanging="630"/>
        <w:rPr>
          <w:rFonts w:ascii="Times New Roman" w:eastAsia="Times New Roman" w:hAnsi="Times New Roman" w:cs="Times New Roman"/>
          <w:sz w:val="24"/>
          <w:szCs w:val="24"/>
        </w:rPr>
      </w:pPr>
      <w:r w:rsidRPr="0095036C">
        <w:rPr>
          <w:rFonts w:ascii="Times New Roman" w:eastAsia="Times New Roman" w:hAnsi="Times New Roman" w:cs="Times New Roman"/>
          <w:sz w:val="24"/>
          <w:szCs w:val="24"/>
        </w:rPr>
        <w:t xml:space="preserve">To increase efficiency and streamline the process, apply Lean Six Sigma techniques. </w:t>
      </w:r>
    </w:p>
    <w:p w:rsidR="00BF6C2D" w:rsidRDefault="00BF6C2D" w:rsidP="00E87881">
      <w:pPr>
        <w:pStyle w:val="Heading4"/>
        <w:spacing w:line="360" w:lineRule="auto"/>
        <w:ind w:left="270" w:firstLine="90"/>
        <w:jc w:val="both"/>
        <w:rPr>
          <w:rFonts w:ascii="Times New Roman" w:hAnsi="Times New Roman" w:cs="Times New Roman"/>
          <w:b/>
          <w:i w:val="0"/>
          <w:color w:val="000000" w:themeColor="text1"/>
          <w:sz w:val="24"/>
          <w:szCs w:val="24"/>
        </w:rPr>
      </w:pPr>
      <w:r w:rsidRPr="00030510">
        <w:rPr>
          <w:rFonts w:ascii="Times New Roman" w:hAnsi="Times New Roman" w:cs="Times New Roman"/>
          <w:b/>
          <w:i w:val="0"/>
          <w:color w:val="000000" w:themeColor="text1"/>
          <w:sz w:val="24"/>
          <w:szCs w:val="24"/>
        </w:rPr>
        <w:t>Key Metrics:</w:t>
      </w:r>
    </w:p>
    <w:p w:rsidR="0095036C" w:rsidRDefault="0095036C" w:rsidP="00E87881">
      <w:pPr>
        <w:pStyle w:val="ListParagraph"/>
        <w:numPr>
          <w:ilvl w:val="0"/>
          <w:numId w:val="1"/>
        </w:numPr>
        <w:spacing w:after="0" w:line="360" w:lineRule="auto"/>
        <w:ind w:left="900" w:hanging="540"/>
        <w:rPr>
          <w:rFonts w:ascii="Times New Roman" w:eastAsia="Times New Roman" w:hAnsi="Times New Roman" w:cs="Times New Roman"/>
          <w:sz w:val="24"/>
          <w:szCs w:val="24"/>
        </w:rPr>
      </w:pPr>
      <w:r w:rsidRPr="0095036C">
        <w:rPr>
          <w:rFonts w:ascii="Times New Roman" w:eastAsia="Times New Roman" w:hAnsi="Times New Roman" w:cs="Times New Roman"/>
          <w:sz w:val="24"/>
          <w:szCs w:val="24"/>
        </w:rPr>
        <w:t>20 days is the baseline avera</w:t>
      </w:r>
      <w:r>
        <w:rPr>
          <w:rFonts w:ascii="Times New Roman" w:eastAsia="Times New Roman" w:hAnsi="Times New Roman" w:cs="Times New Roman"/>
          <w:sz w:val="24"/>
          <w:szCs w:val="24"/>
        </w:rPr>
        <w:t xml:space="preserve">ge deviation resolution time. </w:t>
      </w:r>
    </w:p>
    <w:p w:rsidR="0095036C" w:rsidRPr="0095036C" w:rsidRDefault="0095036C" w:rsidP="00E87881">
      <w:pPr>
        <w:pStyle w:val="ListParagraph"/>
        <w:numPr>
          <w:ilvl w:val="0"/>
          <w:numId w:val="1"/>
        </w:numPr>
        <w:spacing w:after="0" w:line="360" w:lineRule="auto"/>
        <w:ind w:left="990" w:hanging="630"/>
      </w:pPr>
      <w:r w:rsidRPr="0095036C">
        <w:rPr>
          <w:rFonts w:ascii="Times New Roman" w:eastAsia="Times New Roman" w:hAnsi="Times New Roman" w:cs="Times New Roman"/>
          <w:sz w:val="24"/>
          <w:szCs w:val="24"/>
        </w:rPr>
        <w:t>Ten</w:t>
      </w:r>
      <w:r w:rsidRPr="0095036C">
        <w:t xml:space="preserve"> days is the target average resolution time.</w:t>
      </w:r>
    </w:p>
    <w:p w:rsidR="00BF6C2D" w:rsidRPr="00030510" w:rsidRDefault="00BF6C2D" w:rsidP="00E87881">
      <w:pPr>
        <w:pStyle w:val="Heading3"/>
        <w:spacing w:before="0" w:beforeAutospacing="0" w:after="0" w:afterAutospacing="0" w:line="360" w:lineRule="auto"/>
        <w:ind w:left="360"/>
        <w:jc w:val="both"/>
        <w:rPr>
          <w:b w:val="0"/>
          <w:color w:val="000000" w:themeColor="text1"/>
          <w:sz w:val="24"/>
          <w:szCs w:val="24"/>
        </w:rPr>
      </w:pPr>
      <w:r w:rsidRPr="00EC2B94">
        <w:rPr>
          <w:color w:val="000000" w:themeColor="text1"/>
          <w:sz w:val="24"/>
          <w:szCs w:val="24"/>
        </w:rPr>
        <w:t>Stakeholders</w:t>
      </w:r>
      <w:r w:rsidRPr="00030510">
        <w:rPr>
          <w:b w:val="0"/>
          <w:color w:val="000000" w:themeColor="text1"/>
          <w:sz w:val="24"/>
          <w:szCs w:val="24"/>
        </w:rPr>
        <w:t>:</w:t>
      </w:r>
    </w:p>
    <w:p w:rsidR="00BF6C2D" w:rsidRDefault="00BF6C2D" w:rsidP="00E87881">
      <w:pPr>
        <w:pStyle w:val="ListParagraph"/>
        <w:numPr>
          <w:ilvl w:val="0"/>
          <w:numId w:val="1"/>
        </w:numPr>
        <w:spacing w:after="0" w:line="360" w:lineRule="auto"/>
        <w:ind w:left="990" w:hanging="630"/>
        <w:rPr>
          <w:rFonts w:ascii="Times New Roman" w:hAnsi="Times New Roman" w:cs="Times New Roman"/>
          <w:color w:val="000000" w:themeColor="text1"/>
          <w:sz w:val="24"/>
          <w:szCs w:val="24"/>
        </w:rPr>
      </w:pPr>
      <w:r w:rsidRPr="00030510">
        <w:rPr>
          <w:rFonts w:ascii="Times New Roman" w:hAnsi="Times New Roman" w:cs="Times New Roman"/>
          <w:color w:val="000000" w:themeColor="text1"/>
          <w:sz w:val="24"/>
          <w:szCs w:val="24"/>
        </w:rPr>
        <w:t>QA team, production team, compliance department, and senior management.</w:t>
      </w:r>
    </w:p>
    <w:p w:rsidR="00EC2B94" w:rsidRDefault="00030510" w:rsidP="00E87881">
      <w:pPr>
        <w:pStyle w:val="Heading3"/>
        <w:spacing w:before="0" w:beforeAutospacing="0" w:after="0" w:afterAutospacing="0" w:line="360" w:lineRule="auto"/>
        <w:ind w:left="360"/>
        <w:jc w:val="both"/>
        <w:rPr>
          <w:b w:val="0"/>
          <w:color w:val="000000" w:themeColor="text1"/>
          <w:sz w:val="24"/>
          <w:szCs w:val="24"/>
        </w:rPr>
      </w:pPr>
      <w:r w:rsidRPr="00EC2B94">
        <w:rPr>
          <w:color w:val="000000" w:themeColor="text1"/>
          <w:sz w:val="24"/>
          <w:szCs w:val="24"/>
        </w:rPr>
        <w:t>SIOPC</w:t>
      </w:r>
      <w:r w:rsidRPr="00030510">
        <w:rPr>
          <w:b w:val="0"/>
          <w:color w:val="000000" w:themeColor="text1"/>
          <w:sz w:val="24"/>
          <w:szCs w:val="24"/>
        </w:rPr>
        <w:t xml:space="preserve"> Diagram:</w:t>
      </w:r>
    </w:p>
    <w:p w:rsidR="00030510" w:rsidRPr="00030510" w:rsidRDefault="00030510" w:rsidP="00E87881">
      <w:pPr>
        <w:pStyle w:val="Heading3"/>
        <w:spacing w:before="0" w:beforeAutospacing="0" w:after="240" w:afterAutospacing="0" w:line="360" w:lineRule="auto"/>
        <w:ind w:left="360"/>
        <w:jc w:val="both"/>
        <w:rPr>
          <w:b w:val="0"/>
          <w:color w:val="000000" w:themeColor="text1"/>
          <w:sz w:val="24"/>
          <w:szCs w:val="24"/>
        </w:rPr>
      </w:pPr>
      <w:r w:rsidRPr="00030510">
        <w:rPr>
          <w:b w:val="0"/>
          <w:color w:val="000000" w:themeColor="text1"/>
          <w:sz w:val="24"/>
          <w:szCs w:val="24"/>
        </w:rPr>
        <w:t>(Supplier, Input, Process, Output, Customer)</w:t>
      </w:r>
    </w:p>
    <w:p w:rsidR="00030510" w:rsidRPr="00030510" w:rsidRDefault="00030510" w:rsidP="00BF33C4">
      <w:pPr>
        <w:tabs>
          <w:tab w:val="left" w:pos="810"/>
        </w:tabs>
        <w:ind w:left="360"/>
        <w:jc w:val="both"/>
        <w:rPr>
          <w:rFonts w:ascii="Times New Roman" w:hAnsi="Times New Roman" w:cs="Times New Roman"/>
          <w:color w:val="000000" w:themeColor="text1"/>
          <w:sz w:val="24"/>
          <w:szCs w:val="24"/>
        </w:rPr>
      </w:pPr>
      <w:r w:rsidRPr="00030510">
        <w:rPr>
          <w:rFonts w:ascii="Times New Roman" w:hAnsi="Times New Roman" w:cs="Times New Roman"/>
          <w:noProof/>
          <w:color w:val="000000" w:themeColor="text1"/>
          <w:sz w:val="24"/>
          <w:szCs w:val="24"/>
        </w:rPr>
        <w:drawing>
          <wp:inline distT="0" distB="0" distL="0" distR="0" wp14:anchorId="707DCE18" wp14:editId="48AA9343">
            <wp:extent cx="5471160" cy="1120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75092" cy="1120945"/>
                    </a:xfrm>
                    <a:prstGeom prst="rect">
                      <a:avLst/>
                    </a:prstGeom>
                  </pic:spPr>
                </pic:pic>
              </a:graphicData>
            </a:graphic>
          </wp:inline>
        </w:drawing>
      </w:r>
    </w:p>
    <w:p w:rsidR="00BF6C2D" w:rsidRPr="00030510" w:rsidRDefault="00BF6C2D" w:rsidP="00E87881">
      <w:pPr>
        <w:pStyle w:val="Heading3"/>
        <w:numPr>
          <w:ilvl w:val="0"/>
          <w:numId w:val="14"/>
        </w:numPr>
        <w:spacing w:after="0" w:afterAutospacing="0" w:line="360" w:lineRule="auto"/>
        <w:ind w:left="360"/>
        <w:jc w:val="both"/>
        <w:rPr>
          <w:color w:val="000000" w:themeColor="text1"/>
          <w:sz w:val="24"/>
          <w:szCs w:val="24"/>
        </w:rPr>
      </w:pPr>
      <w:r w:rsidRPr="00030510">
        <w:rPr>
          <w:color w:val="000000" w:themeColor="text1"/>
          <w:sz w:val="24"/>
          <w:szCs w:val="24"/>
        </w:rPr>
        <w:t>Measure Phase</w:t>
      </w:r>
    </w:p>
    <w:p w:rsidR="00DF02D3" w:rsidRDefault="00BF6C2D" w:rsidP="00E87881">
      <w:pPr>
        <w:pStyle w:val="Heading4"/>
        <w:spacing w:line="360" w:lineRule="auto"/>
        <w:ind w:left="360"/>
        <w:jc w:val="both"/>
        <w:rPr>
          <w:rFonts w:ascii="Times New Roman" w:hAnsi="Times New Roman" w:cs="Times New Roman"/>
          <w:b/>
          <w:i w:val="0"/>
          <w:color w:val="000000" w:themeColor="text1"/>
          <w:sz w:val="24"/>
          <w:szCs w:val="24"/>
        </w:rPr>
      </w:pPr>
      <w:r w:rsidRPr="00030510">
        <w:rPr>
          <w:rFonts w:ascii="Times New Roman" w:hAnsi="Times New Roman" w:cs="Times New Roman"/>
          <w:b/>
          <w:i w:val="0"/>
          <w:color w:val="000000" w:themeColor="text1"/>
          <w:sz w:val="24"/>
          <w:szCs w:val="24"/>
        </w:rPr>
        <w:t>Data Collection:</w:t>
      </w:r>
    </w:p>
    <w:p w:rsidR="00BF6C2D" w:rsidRPr="00DF02D3" w:rsidRDefault="00BF6C2D" w:rsidP="00E87881">
      <w:pPr>
        <w:pStyle w:val="Heading4"/>
        <w:spacing w:line="360" w:lineRule="auto"/>
        <w:ind w:left="360"/>
        <w:jc w:val="both"/>
        <w:rPr>
          <w:rFonts w:ascii="Times New Roman" w:hAnsi="Times New Roman" w:cs="Times New Roman"/>
          <w:b/>
          <w:i w:val="0"/>
          <w:color w:val="000000" w:themeColor="text1"/>
          <w:sz w:val="24"/>
          <w:szCs w:val="24"/>
        </w:rPr>
      </w:pPr>
      <w:r w:rsidRPr="00030510">
        <w:rPr>
          <w:rFonts w:ascii="Times New Roman" w:hAnsi="Times New Roman" w:cs="Times New Roman"/>
          <w:i w:val="0"/>
          <w:color w:val="000000" w:themeColor="text1"/>
          <w:sz w:val="24"/>
          <w:szCs w:val="24"/>
        </w:rPr>
        <w:t xml:space="preserve">Collect data on </w:t>
      </w:r>
      <w:r w:rsidRPr="00DF02D3">
        <w:rPr>
          <w:rFonts w:ascii="Times New Roman" w:hAnsi="Times New Roman" w:cs="Times New Roman"/>
          <w:b/>
          <w:i w:val="0"/>
          <w:iCs w:val="0"/>
          <w:color w:val="000000" w:themeColor="text1"/>
          <w:sz w:val="24"/>
          <w:szCs w:val="24"/>
        </w:rPr>
        <w:t>deviation</w:t>
      </w:r>
      <w:r w:rsidRPr="00030510">
        <w:rPr>
          <w:rFonts w:ascii="Times New Roman" w:hAnsi="Times New Roman" w:cs="Times New Roman"/>
          <w:i w:val="0"/>
          <w:color w:val="000000" w:themeColor="text1"/>
          <w:sz w:val="24"/>
          <w:szCs w:val="24"/>
        </w:rPr>
        <w:t xml:space="preserve"> closure times over the last six months. Key data points include:</w:t>
      </w:r>
    </w:p>
    <w:p w:rsidR="00BF6C2D" w:rsidRPr="00030510" w:rsidRDefault="00BF6C2D" w:rsidP="00E87881">
      <w:pPr>
        <w:pStyle w:val="ListParagraph"/>
        <w:numPr>
          <w:ilvl w:val="0"/>
          <w:numId w:val="1"/>
        </w:numPr>
        <w:spacing w:after="0" w:line="360" w:lineRule="auto"/>
        <w:ind w:left="990" w:hanging="630"/>
        <w:rPr>
          <w:rFonts w:ascii="Times New Roman" w:hAnsi="Times New Roman" w:cs="Times New Roman"/>
          <w:color w:val="000000" w:themeColor="text1"/>
          <w:sz w:val="24"/>
          <w:szCs w:val="24"/>
        </w:rPr>
      </w:pPr>
      <w:r w:rsidRPr="00030510">
        <w:rPr>
          <w:rFonts w:ascii="Times New Roman" w:hAnsi="Times New Roman" w:cs="Times New Roman"/>
          <w:color w:val="000000" w:themeColor="text1"/>
          <w:sz w:val="24"/>
          <w:szCs w:val="24"/>
        </w:rPr>
        <w:t>Deviation type (e.g., equipment, process, human error).</w:t>
      </w:r>
    </w:p>
    <w:p w:rsidR="00BF6C2D" w:rsidRPr="00030510" w:rsidRDefault="00BF6C2D" w:rsidP="00E87881">
      <w:pPr>
        <w:pStyle w:val="ListParagraph"/>
        <w:numPr>
          <w:ilvl w:val="0"/>
          <w:numId w:val="1"/>
        </w:numPr>
        <w:spacing w:after="0" w:line="360" w:lineRule="auto"/>
        <w:ind w:left="990" w:hanging="630"/>
        <w:rPr>
          <w:rFonts w:ascii="Times New Roman" w:hAnsi="Times New Roman" w:cs="Times New Roman"/>
          <w:color w:val="000000" w:themeColor="text1"/>
          <w:sz w:val="24"/>
          <w:szCs w:val="24"/>
        </w:rPr>
      </w:pPr>
      <w:r w:rsidRPr="00EC2B94">
        <w:rPr>
          <w:rFonts w:ascii="Times New Roman" w:eastAsia="Times New Roman" w:hAnsi="Times New Roman" w:cs="Times New Roman"/>
          <w:sz w:val="24"/>
          <w:szCs w:val="24"/>
        </w:rPr>
        <w:t>Number</w:t>
      </w:r>
      <w:r w:rsidRPr="00030510">
        <w:rPr>
          <w:rFonts w:ascii="Times New Roman" w:hAnsi="Times New Roman" w:cs="Times New Roman"/>
          <w:color w:val="000000" w:themeColor="text1"/>
          <w:sz w:val="24"/>
          <w:szCs w:val="24"/>
        </w:rPr>
        <w:t xml:space="preserve"> of days for each deviation from report initiation to closure.</w:t>
      </w:r>
    </w:p>
    <w:p w:rsidR="00BF6C2D" w:rsidRDefault="00BF6C2D" w:rsidP="00E87881">
      <w:pPr>
        <w:pStyle w:val="ListParagraph"/>
        <w:numPr>
          <w:ilvl w:val="0"/>
          <w:numId w:val="1"/>
        </w:numPr>
        <w:spacing w:after="0" w:line="360" w:lineRule="auto"/>
        <w:ind w:left="990" w:hanging="630"/>
        <w:rPr>
          <w:rFonts w:ascii="Times New Roman" w:hAnsi="Times New Roman" w:cs="Times New Roman"/>
          <w:color w:val="000000" w:themeColor="text1"/>
          <w:sz w:val="24"/>
          <w:szCs w:val="24"/>
        </w:rPr>
      </w:pPr>
      <w:r w:rsidRPr="00EC2B94">
        <w:rPr>
          <w:rFonts w:ascii="Times New Roman" w:eastAsia="Times New Roman" w:hAnsi="Times New Roman" w:cs="Times New Roman"/>
          <w:sz w:val="24"/>
          <w:szCs w:val="24"/>
        </w:rPr>
        <w:t>Key</w:t>
      </w:r>
      <w:r w:rsidRPr="00030510">
        <w:rPr>
          <w:rFonts w:ascii="Times New Roman" w:hAnsi="Times New Roman" w:cs="Times New Roman"/>
          <w:color w:val="000000" w:themeColor="text1"/>
          <w:sz w:val="24"/>
          <w:szCs w:val="24"/>
        </w:rPr>
        <w:t xml:space="preserve"> bottlenecks (e.g., review delays, root cause analysis time).</w:t>
      </w:r>
    </w:p>
    <w:p w:rsidR="00EC2B94" w:rsidRDefault="00EC2B94" w:rsidP="00EC2B94">
      <w:pPr>
        <w:pStyle w:val="ListParagraph"/>
        <w:spacing w:after="0" w:line="240" w:lineRule="auto"/>
        <w:ind w:left="990"/>
        <w:rPr>
          <w:rFonts w:ascii="Times New Roman" w:hAnsi="Times New Roman" w:cs="Times New Roman"/>
          <w:color w:val="000000" w:themeColor="text1"/>
          <w:sz w:val="24"/>
          <w:szCs w:val="24"/>
        </w:rPr>
      </w:pPr>
    </w:p>
    <w:p w:rsidR="00736B09" w:rsidRDefault="00736B09" w:rsidP="00EC2B94">
      <w:pPr>
        <w:pStyle w:val="ListParagraph"/>
        <w:spacing w:after="0" w:line="240" w:lineRule="auto"/>
        <w:ind w:left="990"/>
        <w:rPr>
          <w:rFonts w:ascii="Times New Roman" w:hAnsi="Times New Roman" w:cs="Times New Roman"/>
          <w:color w:val="000000" w:themeColor="text1"/>
          <w:sz w:val="24"/>
          <w:szCs w:val="24"/>
        </w:rPr>
      </w:pPr>
    </w:p>
    <w:p w:rsidR="00BF33C4" w:rsidRPr="00E87881" w:rsidRDefault="00BF33C4" w:rsidP="00E87881">
      <w:pPr>
        <w:spacing w:after="0" w:line="240" w:lineRule="auto"/>
        <w:rPr>
          <w:rFonts w:ascii="Times New Roman" w:hAnsi="Times New Roman" w:cs="Times New Roman"/>
          <w:color w:val="000000" w:themeColor="text1"/>
          <w:sz w:val="24"/>
          <w:szCs w:val="24"/>
        </w:rPr>
      </w:pPr>
    </w:p>
    <w:p w:rsidR="00BF6C2D" w:rsidRDefault="00BF6C2D" w:rsidP="00736B09">
      <w:pPr>
        <w:pStyle w:val="NormalWeb"/>
        <w:ind w:left="360"/>
        <w:jc w:val="both"/>
        <w:rPr>
          <w:color w:val="000000" w:themeColor="text1"/>
        </w:rPr>
      </w:pPr>
      <w:r w:rsidRPr="00030510">
        <w:rPr>
          <w:color w:val="000000" w:themeColor="text1"/>
        </w:rPr>
        <w:lastRenderedPageBreak/>
        <w:t>A histogram helps visualize the distribution of closure times, showing the extent of variation.</w:t>
      </w:r>
    </w:p>
    <w:p w:rsidR="00DF02D3" w:rsidRPr="00DF02D3" w:rsidRDefault="00DF02D3" w:rsidP="00463D77">
      <w:pPr>
        <w:spacing w:before="100" w:beforeAutospacing="1" w:after="100" w:afterAutospacing="1" w:line="240" w:lineRule="auto"/>
        <w:ind w:firstLine="540"/>
        <w:rPr>
          <w:rFonts w:ascii="Times New Roman" w:eastAsia="Times New Roman" w:hAnsi="Times New Roman" w:cs="Times New Roman"/>
          <w:sz w:val="24"/>
          <w:szCs w:val="24"/>
        </w:rPr>
      </w:pPr>
      <w:r w:rsidRPr="00DF02D3">
        <w:rPr>
          <w:rFonts w:ascii="Times New Roman" w:eastAsia="Times New Roman" w:hAnsi="Times New Roman" w:cs="Times New Roman"/>
          <w:noProof/>
          <w:sz w:val="24"/>
          <w:szCs w:val="24"/>
        </w:rPr>
        <w:drawing>
          <wp:inline distT="0" distB="0" distL="0" distR="0">
            <wp:extent cx="5860473" cy="5234940"/>
            <wp:effectExtent l="0" t="0" r="6985" b="3810"/>
            <wp:docPr id="5" name="Picture 5" descr="C:\Users\thriv\Downloads\Histogram of devi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thriv\Downloads\Histogram of deviati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839" cy="5241520"/>
                    </a:xfrm>
                    <a:prstGeom prst="rect">
                      <a:avLst/>
                    </a:prstGeom>
                    <a:noFill/>
                    <a:ln>
                      <a:noFill/>
                    </a:ln>
                  </pic:spPr>
                </pic:pic>
              </a:graphicData>
            </a:graphic>
          </wp:inline>
        </w:drawing>
      </w:r>
    </w:p>
    <w:p w:rsidR="00DF02D3" w:rsidRDefault="00DF02D3" w:rsidP="00DF02D3">
      <w:pPr>
        <w:pStyle w:val="Heading4"/>
        <w:ind w:left="2790" w:hanging="180"/>
        <w:jc w:val="both"/>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t xml:space="preserve">Diagram: 1 </w:t>
      </w:r>
      <w:r w:rsidRPr="00DF02D3">
        <w:rPr>
          <w:rFonts w:ascii="Times New Roman" w:hAnsi="Times New Roman" w:cs="Times New Roman"/>
          <w:b/>
          <w:i w:val="0"/>
          <w:color w:val="000000" w:themeColor="text1"/>
          <w:sz w:val="24"/>
          <w:szCs w:val="24"/>
        </w:rPr>
        <w:t>Histogram of Deviation Closure Times</w:t>
      </w:r>
    </w:p>
    <w:p w:rsidR="00DF02D3" w:rsidRPr="00DF02D3" w:rsidRDefault="00DF02D3" w:rsidP="00DF02D3"/>
    <w:p w:rsidR="00DF02D3" w:rsidRPr="00DF02D3" w:rsidRDefault="00DF02D3" w:rsidP="00587C22">
      <w:pPr>
        <w:spacing w:line="240" w:lineRule="auto"/>
        <w:ind w:left="900"/>
        <w:jc w:val="both"/>
        <w:rPr>
          <w:rFonts w:ascii="Times New Roman" w:hAnsi="Times New Roman" w:cs="Times New Roman"/>
          <w:sz w:val="20"/>
          <w:szCs w:val="20"/>
        </w:rPr>
      </w:pPr>
      <w:r w:rsidRPr="00DF02D3">
        <w:rPr>
          <w:rFonts w:ascii="Times New Roman" w:hAnsi="Times New Roman" w:cs="Times New Roman"/>
          <w:sz w:val="20"/>
          <w:szCs w:val="20"/>
        </w:rPr>
        <w:t>Here is the histogram of deviation closure times. This visual shows the distribution of deviation resolution times, helping to identify the frequency of various closure durations and any patterns or clusters. This data will be useful for pinpointing typical delays and setting more accurate targets in the improvement phase. Let me know if you'd like to adjust any details or add further analysis.</w:t>
      </w:r>
    </w:p>
    <w:p w:rsidR="00DF02D3" w:rsidRPr="00DF02D3" w:rsidRDefault="00DF02D3" w:rsidP="00DF02D3"/>
    <w:p w:rsidR="00E87881" w:rsidRDefault="00E87881" w:rsidP="00BF33C4">
      <w:pPr>
        <w:pStyle w:val="Heading4"/>
        <w:spacing w:line="240" w:lineRule="auto"/>
        <w:jc w:val="both"/>
        <w:rPr>
          <w:rFonts w:ascii="Times New Roman" w:hAnsi="Times New Roman" w:cs="Times New Roman"/>
          <w:b/>
          <w:i w:val="0"/>
          <w:color w:val="000000" w:themeColor="text1"/>
          <w:sz w:val="24"/>
          <w:szCs w:val="24"/>
        </w:rPr>
      </w:pPr>
    </w:p>
    <w:p w:rsidR="00E87881" w:rsidRDefault="00E87881" w:rsidP="00BF33C4">
      <w:pPr>
        <w:pStyle w:val="Heading4"/>
        <w:spacing w:line="240" w:lineRule="auto"/>
        <w:jc w:val="both"/>
        <w:rPr>
          <w:rFonts w:ascii="Times New Roman" w:hAnsi="Times New Roman" w:cs="Times New Roman"/>
          <w:b/>
          <w:i w:val="0"/>
          <w:color w:val="000000" w:themeColor="text1"/>
          <w:sz w:val="24"/>
          <w:szCs w:val="24"/>
        </w:rPr>
      </w:pPr>
    </w:p>
    <w:p w:rsidR="00E87881" w:rsidRPr="00E87881" w:rsidRDefault="00E87881" w:rsidP="00E87881"/>
    <w:p w:rsidR="00DF02D3" w:rsidRPr="00DF02D3" w:rsidRDefault="00BF6C2D" w:rsidP="008B160B">
      <w:pPr>
        <w:pStyle w:val="Heading4"/>
        <w:spacing w:line="360" w:lineRule="auto"/>
        <w:ind w:left="450"/>
        <w:jc w:val="both"/>
        <w:rPr>
          <w:rFonts w:ascii="Times New Roman" w:hAnsi="Times New Roman" w:cs="Times New Roman"/>
          <w:b/>
          <w:i w:val="0"/>
          <w:color w:val="000000" w:themeColor="text1"/>
          <w:sz w:val="24"/>
          <w:szCs w:val="24"/>
        </w:rPr>
      </w:pPr>
      <w:r w:rsidRPr="00DF02D3">
        <w:rPr>
          <w:rFonts w:ascii="Times New Roman" w:hAnsi="Times New Roman" w:cs="Times New Roman"/>
          <w:b/>
          <w:i w:val="0"/>
          <w:color w:val="000000" w:themeColor="text1"/>
          <w:sz w:val="24"/>
          <w:szCs w:val="24"/>
        </w:rPr>
        <w:lastRenderedPageBreak/>
        <w:t>Current State Process Map:</w:t>
      </w:r>
    </w:p>
    <w:p w:rsidR="00BF6C2D" w:rsidRDefault="00BF6C2D" w:rsidP="008B160B">
      <w:pPr>
        <w:pStyle w:val="NormalWeb"/>
        <w:spacing w:before="0" w:beforeAutospacing="0" w:line="360" w:lineRule="auto"/>
        <w:ind w:left="450"/>
        <w:jc w:val="both"/>
        <w:rPr>
          <w:color w:val="000000" w:themeColor="text1"/>
        </w:rPr>
      </w:pPr>
      <w:r w:rsidRPr="00030510">
        <w:rPr>
          <w:color w:val="000000" w:themeColor="text1"/>
        </w:rPr>
        <w:t xml:space="preserve">A flowchart </w:t>
      </w:r>
      <w:r w:rsidR="00736B09" w:rsidRPr="00030510">
        <w:rPr>
          <w:color w:val="000000" w:themeColor="text1"/>
        </w:rPr>
        <w:t>illustrating</w:t>
      </w:r>
      <w:r w:rsidRPr="00030510">
        <w:rPr>
          <w:color w:val="000000" w:themeColor="text1"/>
        </w:rPr>
        <w:t xml:space="preserve"> the current deviation resolution process helps identify where the delays occur.</w:t>
      </w:r>
    </w:p>
    <w:p w:rsidR="00DF02D3" w:rsidRPr="00DF02D3" w:rsidRDefault="00DF02D3" w:rsidP="008B160B">
      <w:pPr>
        <w:spacing w:before="100" w:beforeAutospacing="1" w:after="100" w:afterAutospacing="1" w:line="240" w:lineRule="auto"/>
        <w:ind w:left="450"/>
        <w:rPr>
          <w:rFonts w:ascii="Times New Roman" w:eastAsia="Times New Roman" w:hAnsi="Times New Roman" w:cs="Times New Roman"/>
          <w:sz w:val="24"/>
          <w:szCs w:val="24"/>
        </w:rPr>
      </w:pPr>
      <w:r w:rsidRPr="00DF02D3">
        <w:rPr>
          <w:rFonts w:ascii="Times New Roman" w:eastAsia="Times New Roman" w:hAnsi="Times New Roman" w:cs="Times New Roman"/>
          <w:noProof/>
          <w:sz w:val="24"/>
          <w:szCs w:val="24"/>
        </w:rPr>
        <w:drawing>
          <wp:inline distT="0" distB="0" distL="0" distR="0">
            <wp:extent cx="5593080" cy="6070600"/>
            <wp:effectExtent l="0" t="0" r="7620" b="6350"/>
            <wp:docPr id="6" name="Picture 6" descr="C:\Users\thriv\Downloads\Current state process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thriv\Downloads\Current state process ma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6949" cy="6074799"/>
                    </a:xfrm>
                    <a:prstGeom prst="rect">
                      <a:avLst/>
                    </a:prstGeom>
                    <a:noFill/>
                    <a:ln>
                      <a:noFill/>
                    </a:ln>
                  </pic:spPr>
                </pic:pic>
              </a:graphicData>
            </a:graphic>
          </wp:inline>
        </w:drawing>
      </w:r>
    </w:p>
    <w:p w:rsidR="002F5147" w:rsidRPr="002F5147" w:rsidRDefault="002F5147" w:rsidP="00DF02D3">
      <w:pPr>
        <w:pStyle w:val="NormalWeb"/>
        <w:spacing w:before="0" w:beforeAutospacing="0"/>
        <w:jc w:val="both"/>
        <w:rPr>
          <w:b/>
          <w:sz w:val="20"/>
          <w:szCs w:val="20"/>
        </w:rPr>
      </w:pPr>
      <w:r>
        <w:rPr>
          <w:sz w:val="20"/>
          <w:szCs w:val="20"/>
        </w:rPr>
        <w:t xml:space="preserve">                                                 </w:t>
      </w:r>
      <w:r w:rsidRPr="002F5147">
        <w:rPr>
          <w:b/>
          <w:sz w:val="20"/>
          <w:szCs w:val="20"/>
        </w:rPr>
        <w:t xml:space="preserve"> Diagram: 2 Current State Process Map </w:t>
      </w:r>
    </w:p>
    <w:p w:rsidR="00C1412D" w:rsidRPr="00C1412D" w:rsidRDefault="00C1412D" w:rsidP="008B160B">
      <w:pPr>
        <w:spacing w:after="0" w:line="240" w:lineRule="auto"/>
        <w:ind w:left="450"/>
        <w:jc w:val="both"/>
        <w:rPr>
          <w:rFonts w:ascii="Times New Roman" w:eastAsia="Times New Roman" w:hAnsi="Times New Roman" w:cs="Times New Roman"/>
          <w:sz w:val="20"/>
          <w:szCs w:val="20"/>
        </w:rPr>
      </w:pPr>
      <w:r w:rsidRPr="00C1412D">
        <w:rPr>
          <w:rFonts w:ascii="Times New Roman" w:eastAsia="Times New Roman" w:hAnsi="Times New Roman" w:cs="Times New Roman"/>
          <w:sz w:val="20"/>
          <w:szCs w:val="20"/>
        </w:rPr>
        <w:t>The QA department's deviation resolution procedure is shown in this Current State Process Map flowchart, which highlights each phase and any bottlenecks. This illustration need to provide a concise synopsis of the procedure and possible enhancement areas. If you would like to look into any further details, please let me know.</w:t>
      </w:r>
    </w:p>
    <w:p w:rsidR="00C1412D" w:rsidRPr="00DF02D3" w:rsidRDefault="00C1412D" w:rsidP="008B160B">
      <w:pPr>
        <w:pStyle w:val="NormalWeb"/>
        <w:spacing w:before="0" w:beforeAutospacing="0"/>
        <w:jc w:val="both"/>
        <w:rPr>
          <w:color w:val="000000" w:themeColor="text1"/>
          <w:sz w:val="20"/>
          <w:szCs w:val="20"/>
        </w:rPr>
      </w:pPr>
    </w:p>
    <w:p w:rsidR="008B160B" w:rsidRPr="008B160B" w:rsidRDefault="00BF6C2D" w:rsidP="008B160B">
      <w:pPr>
        <w:pStyle w:val="Heading3"/>
        <w:numPr>
          <w:ilvl w:val="0"/>
          <w:numId w:val="14"/>
        </w:numPr>
        <w:spacing w:after="0" w:afterAutospacing="0" w:line="360" w:lineRule="auto"/>
        <w:ind w:left="360"/>
        <w:jc w:val="both"/>
        <w:rPr>
          <w:color w:val="000000" w:themeColor="text1"/>
          <w:sz w:val="24"/>
          <w:szCs w:val="24"/>
        </w:rPr>
      </w:pPr>
      <w:r w:rsidRPr="00463D77">
        <w:rPr>
          <w:color w:val="000000" w:themeColor="text1"/>
          <w:sz w:val="24"/>
          <w:szCs w:val="24"/>
        </w:rPr>
        <w:lastRenderedPageBreak/>
        <w:t>Analyze Phase</w:t>
      </w:r>
    </w:p>
    <w:p w:rsidR="00BF6C2D" w:rsidRPr="008B160B" w:rsidRDefault="00BF6C2D" w:rsidP="00E87881">
      <w:pPr>
        <w:pStyle w:val="Heading3"/>
        <w:spacing w:before="0" w:beforeAutospacing="0" w:after="0" w:afterAutospacing="0" w:line="360" w:lineRule="auto"/>
        <w:ind w:left="360"/>
        <w:jc w:val="both"/>
        <w:rPr>
          <w:color w:val="000000" w:themeColor="text1"/>
          <w:sz w:val="24"/>
          <w:szCs w:val="24"/>
        </w:rPr>
      </w:pPr>
      <w:r w:rsidRPr="008B160B">
        <w:rPr>
          <w:color w:val="000000" w:themeColor="text1"/>
          <w:sz w:val="24"/>
          <w:szCs w:val="24"/>
        </w:rPr>
        <w:t>Root Cause Analysis:</w:t>
      </w:r>
    </w:p>
    <w:p w:rsidR="008B160B" w:rsidRPr="008B160B" w:rsidRDefault="008B160B" w:rsidP="00E87881">
      <w:pPr>
        <w:pStyle w:val="Heading3"/>
        <w:spacing w:before="0" w:beforeAutospacing="0" w:after="0" w:afterAutospacing="0" w:line="360" w:lineRule="auto"/>
        <w:ind w:left="360"/>
        <w:jc w:val="both"/>
        <w:rPr>
          <w:b w:val="0"/>
          <w:color w:val="000000" w:themeColor="text1"/>
          <w:sz w:val="24"/>
          <w:szCs w:val="24"/>
        </w:rPr>
      </w:pPr>
      <w:r w:rsidRPr="008B160B">
        <w:rPr>
          <w:b w:val="0"/>
          <w:color w:val="000000" w:themeColor="text1"/>
          <w:sz w:val="24"/>
          <w:szCs w:val="24"/>
        </w:rPr>
        <w:t>Determine the underlying causes of extended deviation using the Fishbone (Ishikawa) Diagram and the Five Whys. Typical problems could be:</w:t>
      </w:r>
    </w:p>
    <w:p w:rsidR="008B160B" w:rsidRPr="008B160B" w:rsidRDefault="008B160B" w:rsidP="00E87881">
      <w:pPr>
        <w:pStyle w:val="Heading3"/>
        <w:spacing w:before="0" w:beforeAutospacing="0" w:after="0" w:afterAutospacing="0" w:line="360" w:lineRule="auto"/>
        <w:ind w:left="360"/>
        <w:jc w:val="both"/>
        <w:rPr>
          <w:b w:val="0"/>
          <w:color w:val="000000" w:themeColor="text1"/>
          <w:sz w:val="24"/>
          <w:szCs w:val="24"/>
        </w:rPr>
      </w:pPr>
      <w:r w:rsidRPr="008B160B">
        <w:rPr>
          <w:color w:val="000000" w:themeColor="text1"/>
          <w:sz w:val="24"/>
          <w:szCs w:val="24"/>
        </w:rPr>
        <w:t>Employees:</w:t>
      </w:r>
      <w:r w:rsidRPr="008B160B">
        <w:rPr>
          <w:b w:val="0"/>
          <w:color w:val="000000" w:themeColor="text1"/>
          <w:sz w:val="24"/>
          <w:szCs w:val="24"/>
        </w:rPr>
        <w:t xml:space="preserve"> Insufficient root cause analysis training and a shortage of a QA personnel.</w:t>
      </w:r>
    </w:p>
    <w:p w:rsidR="008B160B" w:rsidRPr="008B160B" w:rsidRDefault="008B160B" w:rsidP="00E87881">
      <w:pPr>
        <w:pStyle w:val="Heading3"/>
        <w:spacing w:before="0" w:beforeAutospacing="0" w:after="0" w:afterAutospacing="0" w:line="360" w:lineRule="auto"/>
        <w:ind w:left="360"/>
        <w:jc w:val="both"/>
        <w:rPr>
          <w:b w:val="0"/>
          <w:color w:val="000000" w:themeColor="text1"/>
          <w:sz w:val="24"/>
          <w:szCs w:val="24"/>
        </w:rPr>
      </w:pPr>
      <w:r w:rsidRPr="008B160B">
        <w:rPr>
          <w:color w:val="000000" w:themeColor="text1"/>
          <w:sz w:val="24"/>
          <w:szCs w:val="24"/>
        </w:rPr>
        <w:t>Procedure:</w:t>
      </w:r>
      <w:r w:rsidRPr="008B160B">
        <w:rPr>
          <w:b w:val="0"/>
          <w:color w:val="000000" w:themeColor="text1"/>
          <w:sz w:val="24"/>
          <w:szCs w:val="24"/>
        </w:rPr>
        <w:t xml:space="preserve"> Difficult approval process that involves several reviews and delays in the implementation of CAPA. </w:t>
      </w:r>
    </w:p>
    <w:p w:rsidR="008B160B" w:rsidRPr="008B160B" w:rsidRDefault="008B160B" w:rsidP="008B160B">
      <w:pPr>
        <w:pStyle w:val="Heading3"/>
        <w:spacing w:before="0" w:beforeAutospacing="0" w:after="0" w:afterAutospacing="0" w:line="360" w:lineRule="auto"/>
        <w:ind w:left="360"/>
        <w:jc w:val="both"/>
        <w:rPr>
          <w:b w:val="0"/>
          <w:color w:val="000000" w:themeColor="text1"/>
          <w:sz w:val="24"/>
          <w:szCs w:val="24"/>
        </w:rPr>
      </w:pPr>
      <w:r w:rsidRPr="008B160B">
        <w:rPr>
          <w:color w:val="000000" w:themeColor="text1"/>
          <w:sz w:val="24"/>
          <w:szCs w:val="24"/>
        </w:rPr>
        <w:t>Technology:</w:t>
      </w:r>
      <w:r w:rsidRPr="008B160B">
        <w:rPr>
          <w:b w:val="0"/>
          <w:color w:val="000000" w:themeColor="text1"/>
          <w:sz w:val="24"/>
          <w:szCs w:val="24"/>
        </w:rPr>
        <w:t xml:space="preserve"> Inadequate automation and manual entry mistakes in documents.</w:t>
      </w:r>
    </w:p>
    <w:p w:rsidR="00030510" w:rsidRPr="00030510" w:rsidRDefault="00030510" w:rsidP="00463D77">
      <w:pPr>
        <w:spacing w:before="100" w:beforeAutospacing="1" w:after="100" w:afterAutospacing="1" w:line="240" w:lineRule="auto"/>
        <w:ind w:left="810"/>
        <w:rPr>
          <w:rFonts w:ascii="Times New Roman" w:eastAsia="Times New Roman" w:hAnsi="Times New Roman" w:cs="Times New Roman"/>
          <w:sz w:val="24"/>
          <w:szCs w:val="24"/>
        </w:rPr>
      </w:pPr>
      <w:r w:rsidRPr="00030510">
        <w:rPr>
          <w:rFonts w:ascii="Times New Roman" w:hAnsi="Times New Roman" w:cs="Times New Roman"/>
          <w:noProof/>
          <w:sz w:val="24"/>
          <w:szCs w:val="24"/>
        </w:rPr>
        <w:drawing>
          <wp:inline distT="0" distB="0" distL="0" distR="0">
            <wp:extent cx="5145578" cy="4503420"/>
            <wp:effectExtent l="0" t="0" r="0" b="0"/>
            <wp:docPr id="4" name="Picture 4" descr="C:\Users\thriv\Downloads\fishbon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thriv\Downloads\fishbone diagr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5127" cy="4520529"/>
                    </a:xfrm>
                    <a:prstGeom prst="rect">
                      <a:avLst/>
                    </a:prstGeom>
                    <a:noFill/>
                    <a:ln>
                      <a:noFill/>
                    </a:ln>
                  </pic:spPr>
                </pic:pic>
              </a:graphicData>
            </a:graphic>
          </wp:inline>
        </w:drawing>
      </w:r>
    </w:p>
    <w:p w:rsidR="002F5147" w:rsidRPr="002F5147" w:rsidRDefault="002F5147" w:rsidP="002F5147">
      <w:pPr>
        <w:spacing w:before="100" w:beforeAutospacing="1" w:after="100" w:afterAutospacing="1" w:line="240" w:lineRule="auto"/>
        <w:ind w:left="3330"/>
        <w:jc w:val="both"/>
        <w:rPr>
          <w:rFonts w:ascii="Times New Roman" w:hAnsi="Times New Roman" w:cs="Times New Roman"/>
          <w:b/>
          <w:sz w:val="24"/>
          <w:szCs w:val="24"/>
        </w:rPr>
      </w:pPr>
      <w:r w:rsidRPr="002F5147">
        <w:rPr>
          <w:rFonts w:ascii="Times New Roman" w:hAnsi="Times New Roman" w:cs="Times New Roman"/>
          <w:b/>
          <w:sz w:val="24"/>
          <w:szCs w:val="24"/>
        </w:rPr>
        <w:t>Diagram: 3 Fishbone Diagram</w:t>
      </w:r>
    </w:p>
    <w:p w:rsidR="00BF33C4" w:rsidRPr="008B160B" w:rsidRDefault="006A597A" w:rsidP="008B160B">
      <w:pPr>
        <w:pStyle w:val="Heading3"/>
        <w:spacing w:after="0" w:afterAutospacing="0"/>
        <w:ind w:left="360"/>
        <w:jc w:val="both"/>
        <w:rPr>
          <w:b w:val="0"/>
          <w:color w:val="000000" w:themeColor="text1"/>
          <w:sz w:val="20"/>
          <w:szCs w:val="20"/>
        </w:rPr>
      </w:pPr>
      <w:r w:rsidRPr="006A597A">
        <w:rPr>
          <w:b w:val="0"/>
          <w:color w:val="000000" w:themeColor="text1"/>
          <w:sz w:val="20"/>
          <w:szCs w:val="20"/>
        </w:rPr>
        <w:t>This is the Fishbone Diagram (Ishikawa Diagram), which is used to examine the underlying reasons why the QA department's deviation resolution timeframes are delayed. Key contributing elements are captured by each branch, offering an organized perspective of the areas that need attention during the improvement phase. If you would like further information on any particular section, please let me know!</w:t>
      </w:r>
    </w:p>
    <w:p w:rsidR="00BF6C2D" w:rsidRPr="00030510" w:rsidRDefault="00BF6C2D" w:rsidP="008B160B">
      <w:pPr>
        <w:pStyle w:val="Heading3"/>
        <w:spacing w:after="0" w:afterAutospacing="0" w:line="360" w:lineRule="auto"/>
        <w:ind w:left="360"/>
        <w:jc w:val="both"/>
        <w:rPr>
          <w:b w:val="0"/>
          <w:color w:val="000000" w:themeColor="text1"/>
          <w:sz w:val="24"/>
          <w:szCs w:val="24"/>
        </w:rPr>
      </w:pPr>
      <w:r w:rsidRPr="00587C22">
        <w:rPr>
          <w:color w:val="000000" w:themeColor="text1"/>
          <w:sz w:val="24"/>
          <w:szCs w:val="24"/>
        </w:rPr>
        <w:lastRenderedPageBreak/>
        <w:t>Pareto</w:t>
      </w:r>
      <w:r w:rsidRPr="00030510">
        <w:rPr>
          <w:b w:val="0"/>
          <w:color w:val="000000" w:themeColor="text1"/>
          <w:sz w:val="24"/>
          <w:szCs w:val="24"/>
        </w:rPr>
        <w:t xml:space="preserve"> Analysis:</w:t>
      </w:r>
    </w:p>
    <w:p w:rsidR="00BF6C2D" w:rsidRDefault="00BF6C2D" w:rsidP="008B160B">
      <w:pPr>
        <w:pStyle w:val="NormalWeb"/>
        <w:tabs>
          <w:tab w:val="left" w:pos="360"/>
        </w:tabs>
        <w:spacing w:before="0" w:beforeAutospacing="0" w:line="360" w:lineRule="auto"/>
        <w:ind w:left="360"/>
        <w:jc w:val="both"/>
        <w:rPr>
          <w:color w:val="000000" w:themeColor="text1"/>
        </w:rPr>
      </w:pPr>
      <w:r w:rsidRPr="00030510">
        <w:rPr>
          <w:color w:val="000000" w:themeColor="text1"/>
        </w:rPr>
        <w:t xml:space="preserve">Identify which deviation types contribute most </w:t>
      </w:r>
      <w:proofErr w:type="gramStart"/>
      <w:r w:rsidR="008B160B">
        <w:rPr>
          <w:color w:val="000000" w:themeColor="text1"/>
        </w:rPr>
        <w:t>to</w:t>
      </w:r>
      <w:proofErr w:type="gramEnd"/>
      <w:r w:rsidR="008B160B">
        <w:rPr>
          <w:color w:val="000000" w:themeColor="text1"/>
        </w:rPr>
        <w:t xml:space="preserve"> </w:t>
      </w:r>
      <w:r w:rsidRPr="00030510">
        <w:rPr>
          <w:color w:val="000000" w:themeColor="text1"/>
        </w:rPr>
        <w:t>prolonged resolution times using Pareto charts.</w:t>
      </w:r>
    </w:p>
    <w:p w:rsidR="00BF33C4" w:rsidRDefault="00BF33C4" w:rsidP="00BF33C4">
      <w:pPr>
        <w:pStyle w:val="NormalWeb"/>
        <w:spacing w:before="0" w:beforeAutospacing="0"/>
        <w:ind w:left="720"/>
        <w:jc w:val="both"/>
        <w:rPr>
          <w:color w:val="000000" w:themeColor="text1"/>
        </w:rPr>
      </w:pPr>
      <w:r w:rsidRPr="00BF33C4">
        <w:rPr>
          <w:color w:val="000000" w:themeColor="text1"/>
        </w:rPr>
        <w:drawing>
          <wp:inline distT="0" distB="0" distL="0" distR="0" wp14:anchorId="50D8EA72" wp14:editId="5567074F">
            <wp:extent cx="5780405" cy="2882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5360" cy="2890143"/>
                    </a:xfrm>
                    <a:prstGeom prst="rect">
                      <a:avLst/>
                    </a:prstGeom>
                  </pic:spPr>
                </pic:pic>
              </a:graphicData>
            </a:graphic>
          </wp:inline>
        </w:drawing>
      </w:r>
    </w:p>
    <w:p w:rsidR="008B160B" w:rsidRPr="008B160B" w:rsidRDefault="008B160B" w:rsidP="008B160B">
      <w:pPr>
        <w:spacing w:before="100" w:beforeAutospacing="1" w:after="100" w:afterAutospacing="1" w:line="240" w:lineRule="auto"/>
        <w:ind w:left="3330"/>
        <w:jc w:val="both"/>
        <w:rPr>
          <w:rFonts w:ascii="Times New Roman" w:hAnsi="Times New Roman" w:cs="Times New Roman"/>
          <w:b/>
          <w:sz w:val="24"/>
          <w:szCs w:val="24"/>
        </w:rPr>
      </w:pPr>
      <w:r>
        <w:rPr>
          <w:rFonts w:ascii="Times New Roman" w:hAnsi="Times New Roman" w:cs="Times New Roman"/>
          <w:b/>
          <w:sz w:val="24"/>
          <w:szCs w:val="24"/>
        </w:rPr>
        <w:t xml:space="preserve">Diagram: 4 Pareto Chart </w:t>
      </w:r>
    </w:p>
    <w:p w:rsidR="00BF33C4" w:rsidRPr="00BF33C4" w:rsidRDefault="006A597A" w:rsidP="008B160B">
      <w:pPr>
        <w:pStyle w:val="NormalWeb"/>
        <w:spacing w:before="0" w:beforeAutospacing="0"/>
        <w:ind w:left="810"/>
        <w:jc w:val="both"/>
        <w:rPr>
          <w:color w:val="000000" w:themeColor="text1"/>
          <w:sz w:val="20"/>
          <w:szCs w:val="20"/>
        </w:rPr>
      </w:pPr>
      <w:r w:rsidRPr="006A597A">
        <w:rPr>
          <w:sz w:val="20"/>
          <w:szCs w:val="20"/>
        </w:rPr>
        <w:t>This Pareto chart shows the many kinds of deviations and how they affect the time it takes to resolve issues. With the key deviation categories accounting for 80% of delays, the cumulative percentage line identifies the top contributors and enables the QA team to target areas of focus for improvement.</w:t>
      </w:r>
    </w:p>
    <w:p w:rsidR="00BF6C2D" w:rsidRPr="00030510" w:rsidRDefault="00BF6C2D" w:rsidP="008B160B">
      <w:pPr>
        <w:pStyle w:val="Heading3"/>
        <w:numPr>
          <w:ilvl w:val="0"/>
          <w:numId w:val="14"/>
        </w:numPr>
        <w:spacing w:before="0" w:beforeAutospacing="0" w:after="0" w:afterAutospacing="0"/>
        <w:ind w:left="360"/>
        <w:jc w:val="both"/>
        <w:rPr>
          <w:b w:val="0"/>
          <w:color w:val="000000" w:themeColor="text1"/>
          <w:sz w:val="24"/>
          <w:szCs w:val="24"/>
        </w:rPr>
      </w:pPr>
      <w:r w:rsidRPr="00CF6D39">
        <w:rPr>
          <w:color w:val="000000" w:themeColor="text1"/>
          <w:sz w:val="24"/>
          <w:szCs w:val="24"/>
        </w:rPr>
        <w:t>Improve</w:t>
      </w:r>
      <w:r w:rsidRPr="00030510">
        <w:rPr>
          <w:b w:val="0"/>
          <w:color w:val="000000" w:themeColor="text1"/>
          <w:sz w:val="24"/>
          <w:szCs w:val="24"/>
        </w:rPr>
        <w:t xml:space="preserve"> Phase</w:t>
      </w:r>
    </w:p>
    <w:p w:rsidR="00BF6C2D" w:rsidRPr="00030510" w:rsidRDefault="00BF6C2D" w:rsidP="008B160B">
      <w:pPr>
        <w:pStyle w:val="Heading4"/>
        <w:spacing w:line="360" w:lineRule="auto"/>
        <w:ind w:left="360"/>
        <w:jc w:val="both"/>
        <w:rPr>
          <w:rFonts w:ascii="Times New Roman" w:hAnsi="Times New Roman" w:cs="Times New Roman"/>
          <w:i w:val="0"/>
          <w:color w:val="000000" w:themeColor="text1"/>
          <w:sz w:val="24"/>
          <w:szCs w:val="24"/>
        </w:rPr>
      </w:pPr>
      <w:r w:rsidRPr="00030510">
        <w:rPr>
          <w:rFonts w:ascii="Times New Roman" w:hAnsi="Times New Roman" w:cs="Times New Roman"/>
          <w:i w:val="0"/>
          <w:color w:val="000000" w:themeColor="text1"/>
          <w:sz w:val="24"/>
          <w:szCs w:val="24"/>
        </w:rPr>
        <w:t>Brainstorm Solutions:</w:t>
      </w:r>
    </w:p>
    <w:p w:rsidR="008B160B" w:rsidRDefault="006A597A" w:rsidP="008B160B">
      <w:pPr>
        <w:pStyle w:val="NormalWeb"/>
        <w:spacing w:before="0" w:beforeAutospacing="0" w:after="0" w:afterAutospacing="0" w:line="360" w:lineRule="auto"/>
        <w:ind w:left="360"/>
        <w:jc w:val="both"/>
        <w:rPr>
          <w:color w:val="000000" w:themeColor="text1"/>
        </w:rPr>
      </w:pPr>
      <w:r w:rsidRPr="00030510">
        <w:rPr>
          <w:color w:val="000000" w:themeColor="text1"/>
        </w:rPr>
        <w:t>Based on root cause analysis, develop possible solutions for each category:</w:t>
      </w:r>
    </w:p>
    <w:p w:rsidR="008B160B" w:rsidRDefault="006A597A" w:rsidP="008B160B">
      <w:pPr>
        <w:pStyle w:val="NormalWeb"/>
        <w:spacing w:before="0" w:beforeAutospacing="0" w:after="0" w:afterAutospacing="0" w:line="360" w:lineRule="auto"/>
        <w:ind w:left="360"/>
        <w:jc w:val="both"/>
        <w:rPr>
          <w:color w:val="000000" w:themeColor="text1"/>
        </w:rPr>
      </w:pPr>
      <w:r w:rsidRPr="008B160B">
        <w:rPr>
          <w:rStyle w:val="Strong"/>
          <w:color w:val="000000" w:themeColor="text1"/>
        </w:rPr>
        <w:t>Standardize Deviation Reporting:</w:t>
      </w:r>
      <w:r w:rsidRPr="00030510">
        <w:rPr>
          <w:color w:val="000000" w:themeColor="text1"/>
        </w:rPr>
        <w:t xml:space="preserve"> Implement a structured template for deviations to ensure consistency.</w:t>
      </w:r>
    </w:p>
    <w:p w:rsidR="008B160B" w:rsidRDefault="006A597A" w:rsidP="008B160B">
      <w:pPr>
        <w:pStyle w:val="NormalWeb"/>
        <w:spacing w:before="0" w:beforeAutospacing="0" w:after="0" w:afterAutospacing="0" w:line="360" w:lineRule="auto"/>
        <w:ind w:left="360"/>
        <w:jc w:val="both"/>
        <w:rPr>
          <w:color w:val="000000" w:themeColor="text1"/>
        </w:rPr>
      </w:pPr>
      <w:r w:rsidRPr="008B160B">
        <w:rPr>
          <w:rStyle w:val="Strong"/>
          <w:color w:val="000000" w:themeColor="text1"/>
        </w:rPr>
        <w:t>Streamline Approvals:</w:t>
      </w:r>
      <w:r w:rsidRPr="00030510">
        <w:rPr>
          <w:color w:val="000000" w:themeColor="text1"/>
        </w:rPr>
        <w:t xml:space="preserve"> Reduce redundant approvals; assign specific approvers for routine deviations.</w:t>
      </w:r>
    </w:p>
    <w:p w:rsidR="008B160B" w:rsidRDefault="006A597A" w:rsidP="008B160B">
      <w:pPr>
        <w:pStyle w:val="NormalWeb"/>
        <w:spacing w:before="0" w:beforeAutospacing="0" w:after="0" w:afterAutospacing="0" w:line="360" w:lineRule="auto"/>
        <w:ind w:left="360"/>
        <w:jc w:val="both"/>
        <w:rPr>
          <w:color w:val="000000" w:themeColor="text1"/>
        </w:rPr>
      </w:pPr>
      <w:r w:rsidRPr="008B160B">
        <w:rPr>
          <w:rStyle w:val="Strong"/>
          <w:color w:val="000000" w:themeColor="text1"/>
        </w:rPr>
        <w:t>Automate Documentation:</w:t>
      </w:r>
      <w:r w:rsidRPr="008B160B">
        <w:rPr>
          <w:color w:val="000000" w:themeColor="text1"/>
        </w:rPr>
        <w:t xml:space="preserve"> </w:t>
      </w:r>
      <w:r w:rsidRPr="00030510">
        <w:rPr>
          <w:color w:val="000000" w:themeColor="text1"/>
        </w:rPr>
        <w:t>Use software to digitize and automate deviation reporting and tracking.</w:t>
      </w:r>
    </w:p>
    <w:p w:rsidR="006A597A" w:rsidRDefault="006A597A" w:rsidP="008B160B">
      <w:pPr>
        <w:pStyle w:val="NormalWeb"/>
        <w:spacing w:before="0" w:beforeAutospacing="0" w:after="0" w:afterAutospacing="0" w:line="360" w:lineRule="auto"/>
        <w:ind w:left="360"/>
        <w:jc w:val="both"/>
        <w:rPr>
          <w:color w:val="000000" w:themeColor="text1"/>
        </w:rPr>
      </w:pPr>
      <w:r w:rsidRPr="008B160B">
        <w:rPr>
          <w:rStyle w:val="Strong"/>
          <w:color w:val="000000" w:themeColor="text1"/>
        </w:rPr>
        <w:t>Training and Capacity Building:</w:t>
      </w:r>
      <w:r w:rsidRPr="00030510">
        <w:rPr>
          <w:color w:val="000000" w:themeColor="text1"/>
        </w:rPr>
        <w:t xml:space="preserve"> Conduct targeted training to reduce time in root cause analysis.</w:t>
      </w:r>
    </w:p>
    <w:p w:rsidR="008B160B" w:rsidRPr="006A597A" w:rsidRDefault="008B160B" w:rsidP="008B160B">
      <w:pPr>
        <w:pStyle w:val="NormalWeb"/>
        <w:spacing w:before="0" w:beforeAutospacing="0" w:after="0" w:afterAutospacing="0"/>
        <w:ind w:left="360"/>
        <w:jc w:val="both"/>
        <w:rPr>
          <w:color w:val="000000" w:themeColor="text1"/>
        </w:rPr>
      </w:pPr>
    </w:p>
    <w:p w:rsidR="00BF6C2D" w:rsidRPr="008B160B" w:rsidRDefault="00BF6C2D" w:rsidP="008B160B">
      <w:pPr>
        <w:pStyle w:val="Heading4"/>
        <w:spacing w:line="360" w:lineRule="auto"/>
        <w:ind w:left="360"/>
        <w:jc w:val="both"/>
        <w:rPr>
          <w:rFonts w:ascii="Times New Roman" w:hAnsi="Times New Roman" w:cs="Times New Roman"/>
          <w:i w:val="0"/>
          <w:color w:val="000000" w:themeColor="text1"/>
          <w:sz w:val="24"/>
          <w:szCs w:val="24"/>
        </w:rPr>
      </w:pPr>
      <w:r w:rsidRPr="008B160B">
        <w:rPr>
          <w:rFonts w:ascii="Times New Roman" w:hAnsi="Times New Roman" w:cs="Times New Roman"/>
          <w:b/>
          <w:i w:val="0"/>
          <w:color w:val="000000" w:themeColor="text1"/>
          <w:sz w:val="24"/>
          <w:szCs w:val="24"/>
        </w:rPr>
        <w:lastRenderedPageBreak/>
        <w:t>Solution Prioritization Matrix</w:t>
      </w:r>
      <w:r w:rsidRPr="008B160B">
        <w:rPr>
          <w:rFonts w:ascii="Times New Roman" w:hAnsi="Times New Roman" w:cs="Times New Roman"/>
          <w:i w:val="0"/>
          <w:color w:val="000000" w:themeColor="text1"/>
          <w:sz w:val="24"/>
          <w:szCs w:val="24"/>
        </w:rPr>
        <w:t>:</w:t>
      </w:r>
    </w:p>
    <w:p w:rsidR="006A597A" w:rsidRPr="008B160B" w:rsidRDefault="006A597A" w:rsidP="008B160B">
      <w:pPr>
        <w:spacing w:line="360" w:lineRule="auto"/>
        <w:ind w:left="-270"/>
        <w:rPr>
          <w:rFonts w:ascii="Times New Roman" w:hAnsi="Times New Roman" w:cs="Times New Roman"/>
          <w:sz w:val="24"/>
          <w:szCs w:val="24"/>
        </w:rPr>
      </w:pPr>
      <w:r w:rsidRPr="008B160B">
        <w:rPr>
          <w:rFonts w:ascii="Times New Roman" w:hAnsi="Times New Roman" w:cs="Times New Roman"/>
          <w:sz w:val="24"/>
          <w:szCs w:val="24"/>
        </w:rPr>
        <w:t xml:space="preserve">           Prioritize options using a matrix according to their viability and impact.</w:t>
      </w:r>
    </w:p>
    <w:p w:rsidR="00BF6C2D" w:rsidRPr="00030510" w:rsidRDefault="00BF6C2D" w:rsidP="008B160B">
      <w:pPr>
        <w:pStyle w:val="Heading3"/>
        <w:numPr>
          <w:ilvl w:val="0"/>
          <w:numId w:val="14"/>
        </w:numPr>
        <w:spacing w:before="0" w:beforeAutospacing="0" w:after="0" w:afterAutospacing="0"/>
        <w:ind w:left="360"/>
        <w:jc w:val="both"/>
        <w:rPr>
          <w:b w:val="0"/>
          <w:color w:val="000000" w:themeColor="text1"/>
          <w:sz w:val="24"/>
          <w:szCs w:val="24"/>
        </w:rPr>
      </w:pPr>
      <w:r w:rsidRPr="00587C22">
        <w:rPr>
          <w:color w:val="000000" w:themeColor="text1"/>
          <w:sz w:val="24"/>
          <w:szCs w:val="24"/>
        </w:rPr>
        <w:t>Control</w:t>
      </w:r>
      <w:r w:rsidRPr="00030510">
        <w:rPr>
          <w:b w:val="0"/>
          <w:color w:val="000000" w:themeColor="text1"/>
          <w:sz w:val="24"/>
          <w:szCs w:val="24"/>
        </w:rPr>
        <w:t xml:space="preserve"> Phase</w:t>
      </w:r>
    </w:p>
    <w:p w:rsidR="00BF6C2D" w:rsidRPr="008B160B" w:rsidRDefault="00BF6C2D" w:rsidP="008B160B">
      <w:pPr>
        <w:pStyle w:val="Heading4"/>
        <w:spacing w:line="360" w:lineRule="auto"/>
        <w:ind w:left="360"/>
        <w:jc w:val="both"/>
        <w:rPr>
          <w:rFonts w:ascii="Times New Roman" w:hAnsi="Times New Roman" w:cs="Times New Roman"/>
          <w:b/>
          <w:i w:val="0"/>
          <w:color w:val="000000" w:themeColor="text1"/>
          <w:sz w:val="24"/>
          <w:szCs w:val="24"/>
        </w:rPr>
      </w:pPr>
      <w:r w:rsidRPr="008B160B">
        <w:rPr>
          <w:rFonts w:ascii="Times New Roman" w:hAnsi="Times New Roman" w:cs="Times New Roman"/>
          <w:b/>
          <w:i w:val="0"/>
          <w:color w:val="000000" w:themeColor="text1"/>
          <w:sz w:val="24"/>
          <w:szCs w:val="24"/>
        </w:rPr>
        <w:t>Implement Controls:</w:t>
      </w:r>
    </w:p>
    <w:p w:rsidR="006A597A" w:rsidRPr="006A597A" w:rsidRDefault="006A597A" w:rsidP="008B160B">
      <w:pPr>
        <w:spacing w:after="0" w:line="360" w:lineRule="auto"/>
        <w:ind w:left="360"/>
        <w:jc w:val="both"/>
        <w:rPr>
          <w:rFonts w:ascii="Times New Roman" w:hAnsi="Times New Roman" w:cs="Times New Roman"/>
          <w:color w:val="000000" w:themeColor="text1"/>
          <w:sz w:val="24"/>
          <w:szCs w:val="24"/>
        </w:rPr>
      </w:pPr>
      <w:r w:rsidRPr="006A597A">
        <w:rPr>
          <w:rFonts w:ascii="Times New Roman" w:hAnsi="Times New Roman" w:cs="Times New Roman"/>
          <w:color w:val="000000" w:themeColor="text1"/>
          <w:sz w:val="24"/>
          <w:szCs w:val="24"/>
        </w:rPr>
        <w:t>It is recommended that Standard Operating Procedures (SOPs) be updated to incorporate simplified processes.</w:t>
      </w:r>
    </w:p>
    <w:p w:rsidR="006A597A" w:rsidRPr="008B160B" w:rsidRDefault="006A597A" w:rsidP="008B160B">
      <w:pPr>
        <w:pStyle w:val="Heading3"/>
        <w:spacing w:before="0" w:beforeAutospacing="0" w:after="0" w:afterAutospacing="0" w:line="360" w:lineRule="auto"/>
        <w:ind w:left="360"/>
        <w:jc w:val="both"/>
        <w:rPr>
          <w:b w:val="0"/>
          <w:color w:val="000000" w:themeColor="text1"/>
          <w:sz w:val="24"/>
          <w:szCs w:val="24"/>
        </w:rPr>
      </w:pPr>
      <w:r w:rsidRPr="008B160B">
        <w:rPr>
          <w:color w:val="000000" w:themeColor="text1"/>
          <w:sz w:val="24"/>
          <w:szCs w:val="24"/>
        </w:rPr>
        <w:t>Visual Management Tools:</w:t>
      </w:r>
      <w:r w:rsidRPr="008B160B">
        <w:rPr>
          <w:b w:val="0"/>
          <w:color w:val="000000" w:themeColor="text1"/>
          <w:sz w:val="24"/>
          <w:szCs w:val="24"/>
        </w:rPr>
        <w:t xml:space="preserve"> Monitor the status of deviations in real time with digital dashboards.</w:t>
      </w:r>
    </w:p>
    <w:p w:rsidR="00BF33C4" w:rsidRDefault="006A597A" w:rsidP="008B160B">
      <w:pPr>
        <w:spacing w:after="0" w:line="360" w:lineRule="auto"/>
        <w:ind w:left="360"/>
        <w:jc w:val="both"/>
        <w:rPr>
          <w:rFonts w:ascii="Times New Roman" w:hAnsi="Times New Roman" w:cs="Times New Roman"/>
          <w:color w:val="000000" w:themeColor="text1"/>
          <w:sz w:val="24"/>
          <w:szCs w:val="24"/>
        </w:rPr>
      </w:pPr>
      <w:r w:rsidRPr="008B160B">
        <w:rPr>
          <w:rFonts w:ascii="Times New Roman" w:hAnsi="Times New Roman" w:cs="Times New Roman"/>
          <w:b/>
          <w:color w:val="000000" w:themeColor="text1"/>
          <w:sz w:val="24"/>
          <w:szCs w:val="24"/>
        </w:rPr>
        <w:t>Training Sessions:</w:t>
      </w:r>
      <w:r w:rsidRPr="006A597A">
        <w:rPr>
          <w:rFonts w:ascii="Times New Roman" w:hAnsi="Times New Roman" w:cs="Times New Roman"/>
          <w:color w:val="000000" w:themeColor="text1"/>
          <w:sz w:val="24"/>
          <w:szCs w:val="24"/>
        </w:rPr>
        <w:t xml:space="preserve"> Consistent instruction on the recently implemented deviation procedure.</w:t>
      </w:r>
    </w:p>
    <w:p w:rsidR="00BF33C4" w:rsidRPr="00030510" w:rsidRDefault="00BF33C4" w:rsidP="008B160B">
      <w:pPr>
        <w:spacing w:after="0" w:line="240" w:lineRule="auto"/>
        <w:ind w:left="540"/>
        <w:jc w:val="both"/>
        <w:rPr>
          <w:rFonts w:ascii="Times New Roman" w:hAnsi="Times New Roman" w:cs="Times New Roman"/>
          <w:color w:val="000000" w:themeColor="text1"/>
          <w:sz w:val="24"/>
          <w:szCs w:val="24"/>
        </w:rPr>
      </w:pPr>
      <w:r w:rsidRPr="00BF33C4">
        <w:rPr>
          <w:rFonts w:ascii="Times New Roman" w:hAnsi="Times New Roman" w:cs="Times New Roman"/>
          <w:color w:val="000000" w:themeColor="text1"/>
          <w:sz w:val="24"/>
          <w:szCs w:val="24"/>
        </w:rPr>
        <w:drawing>
          <wp:inline distT="0" distB="0" distL="0" distR="0" wp14:anchorId="480859E1" wp14:editId="58FCDB13">
            <wp:extent cx="5605145" cy="40063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41940" cy="4032612"/>
                    </a:xfrm>
                    <a:prstGeom prst="rect">
                      <a:avLst/>
                    </a:prstGeom>
                  </pic:spPr>
                </pic:pic>
              </a:graphicData>
            </a:graphic>
          </wp:inline>
        </w:drawing>
      </w:r>
    </w:p>
    <w:p w:rsidR="008B160B" w:rsidRPr="008B160B" w:rsidRDefault="008B160B" w:rsidP="008B160B">
      <w:pPr>
        <w:spacing w:before="100" w:beforeAutospacing="1" w:after="100" w:afterAutospacing="1" w:line="240" w:lineRule="auto"/>
        <w:ind w:left="2880" w:firstLine="450"/>
        <w:jc w:val="both"/>
        <w:rPr>
          <w:rFonts w:ascii="Times New Roman" w:hAnsi="Times New Roman" w:cs="Times New Roman"/>
          <w:b/>
          <w:sz w:val="24"/>
          <w:szCs w:val="24"/>
        </w:rPr>
      </w:pPr>
      <w:r>
        <w:rPr>
          <w:rFonts w:ascii="Times New Roman" w:hAnsi="Times New Roman" w:cs="Times New Roman"/>
          <w:i/>
          <w:color w:val="000000" w:themeColor="text1"/>
          <w:sz w:val="20"/>
          <w:szCs w:val="20"/>
        </w:rPr>
        <w:t xml:space="preserve">    </w:t>
      </w:r>
      <w:r>
        <w:rPr>
          <w:rFonts w:ascii="Times New Roman" w:hAnsi="Times New Roman" w:cs="Times New Roman"/>
          <w:b/>
          <w:sz w:val="24"/>
          <w:szCs w:val="24"/>
        </w:rPr>
        <w:t xml:space="preserve">Diagram: 5 Control of </w:t>
      </w:r>
      <w:r>
        <w:rPr>
          <w:rFonts w:ascii="Times New Roman" w:hAnsi="Times New Roman" w:cs="Times New Roman"/>
          <w:b/>
          <w:sz w:val="24"/>
          <w:szCs w:val="24"/>
        </w:rPr>
        <w:t xml:space="preserve">Chart </w:t>
      </w:r>
    </w:p>
    <w:p w:rsidR="00BF33C4" w:rsidRDefault="006A597A" w:rsidP="0043643B">
      <w:pPr>
        <w:pStyle w:val="Heading4"/>
        <w:ind w:left="900"/>
        <w:jc w:val="both"/>
        <w:rPr>
          <w:rFonts w:ascii="Times New Roman" w:hAnsi="Times New Roman" w:cs="Times New Roman"/>
          <w:i w:val="0"/>
          <w:color w:val="000000" w:themeColor="text1"/>
          <w:sz w:val="20"/>
          <w:szCs w:val="20"/>
        </w:rPr>
      </w:pPr>
      <w:r w:rsidRPr="006A597A">
        <w:rPr>
          <w:rFonts w:ascii="Times New Roman" w:hAnsi="Times New Roman" w:cs="Times New Roman"/>
          <w:i w:val="0"/>
          <w:color w:val="000000" w:themeColor="text1"/>
          <w:sz w:val="20"/>
          <w:szCs w:val="20"/>
        </w:rPr>
        <w:t>This is the control chart that shows the 30-day deviation resolution timeframes. Together with higher and lower control limits, the mean resolution time is displayed to represent the range of expected resolution times. Any out-of-control points or trends that might require remedial action can be found using this chart.</w:t>
      </w:r>
    </w:p>
    <w:p w:rsidR="00C23945" w:rsidRPr="00C23945" w:rsidRDefault="00C23945" w:rsidP="00C23945"/>
    <w:p w:rsidR="00BF33C4" w:rsidRDefault="00BF33C4" w:rsidP="00212577">
      <w:pPr>
        <w:pStyle w:val="Heading4"/>
        <w:ind w:left="810" w:hanging="90"/>
        <w:jc w:val="both"/>
        <w:rPr>
          <w:rFonts w:ascii="Times New Roman" w:hAnsi="Times New Roman" w:cs="Times New Roman"/>
          <w:i w:val="0"/>
          <w:color w:val="000000" w:themeColor="text1"/>
          <w:sz w:val="24"/>
          <w:szCs w:val="24"/>
        </w:rPr>
      </w:pPr>
    </w:p>
    <w:p w:rsidR="00BF6C2D" w:rsidRPr="008B160B" w:rsidRDefault="00BF6C2D" w:rsidP="008B160B">
      <w:pPr>
        <w:pStyle w:val="Heading4"/>
        <w:spacing w:line="360" w:lineRule="auto"/>
        <w:ind w:left="810" w:hanging="450"/>
        <w:jc w:val="both"/>
        <w:rPr>
          <w:rFonts w:ascii="Times New Roman" w:hAnsi="Times New Roman" w:cs="Times New Roman"/>
          <w:b/>
          <w:i w:val="0"/>
          <w:color w:val="000000" w:themeColor="text1"/>
          <w:sz w:val="24"/>
          <w:szCs w:val="24"/>
        </w:rPr>
      </w:pPr>
      <w:r w:rsidRPr="008B160B">
        <w:rPr>
          <w:rFonts w:ascii="Times New Roman" w:hAnsi="Times New Roman" w:cs="Times New Roman"/>
          <w:b/>
          <w:i w:val="0"/>
          <w:color w:val="000000" w:themeColor="text1"/>
          <w:sz w:val="24"/>
          <w:szCs w:val="24"/>
        </w:rPr>
        <w:t>KPI Monitoring:</w:t>
      </w:r>
    </w:p>
    <w:p w:rsidR="00C53337" w:rsidRPr="00C23945" w:rsidRDefault="00BF6C2D" w:rsidP="00C23945">
      <w:pPr>
        <w:pStyle w:val="NormalWeb"/>
        <w:spacing w:before="0" w:beforeAutospacing="0" w:line="360" w:lineRule="auto"/>
        <w:ind w:left="810" w:hanging="450"/>
        <w:jc w:val="both"/>
        <w:rPr>
          <w:color w:val="000000" w:themeColor="text1"/>
        </w:rPr>
      </w:pPr>
      <w:r w:rsidRPr="00030510">
        <w:rPr>
          <w:color w:val="000000" w:themeColor="text1"/>
        </w:rPr>
        <w:t>Set KPIs for deviation resolution times, and track performance monthly.</w:t>
      </w:r>
    </w:p>
    <w:p w:rsidR="00C53337" w:rsidRPr="00C53337" w:rsidRDefault="00C53337" w:rsidP="00C23945">
      <w:pPr>
        <w:spacing w:after="100" w:afterAutospacing="1" w:line="360" w:lineRule="auto"/>
        <w:ind w:left="360"/>
        <w:jc w:val="both"/>
        <w:rPr>
          <w:rFonts w:ascii="Times New Roman" w:eastAsia="Times New Roman" w:hAnsi="Times New Roman" w:cs="Times New Roman"/>
          <w:b/>
          <w:color w:val="000000" w:themeColor="text1"/>
          <w:sz w:val="24"/>
          <w:szCs w:val="24"/>
        </w:rPr>
      </w:pPr>
      <w:r w:rsidRPr="00C53337">
        <w:rPr>
          <w:rFonts w:ascii="Times New Roman" w:hAnsi="Times New Roman" w:cs="Times New Roman"/>
          <w:b/>
          <w:sz w:val="24"/>
          <w:szCs w:val="24"/>
        </w:rPr>
        <w:t>Future State Process Map</w:t>
      </w:r>
      <w:r w:rsidRPr="00C53337">
        <w:rPr>
          <w:rFonts w:ascii="Times New Roman" w:hAnsi="Times New Roman" w:cs="Times New Roman"/>
          <w:b/>
          <w:sz w:val="24"/>
          <w:szCs w:val="24"/>
        </w:rPr>
        <w:t>:</w:t>
      </w:r>
    </w:p>
    <w:p w:rsidR="002E1F72" w:rsidRDefault="002E1F72" w:rsidP="00C23945">
      <w:pPr>
        <w:ind w:firstLine="360"/>
        <w:jc w:val="both"/>
        <w:rPr>
          <w:rFonts w:ascii="Times New Roman" w:hAnsi="Times New Roman" w:cs="Times New Roman"/>
          <w:color w:val="000000" w:themeColor="text1"/>
          <w:sz w:val="24"/>
          <w:szCs w:val="24"/>
        </w:rPr>
      </w:pPr>
      <w:r w:rsidRPr="002E1F72">
        <w:rPr>
          <w:rFonts w:ascii="Times New Roman" w:hAnsi="Times New Roman" w:cs="Times New Roman"/>
          <w:color w:val="000000" w:themeColor="text1"/>
          <w:sz w:val="24"/>
          <w:szCs w:val="24"/>
        </w:rPr>
        <w:drawing>
          <wp:inline distT="0" distB="0" distL="0" distR="0" wp14:anchorId="18FE008E" wp14:editId="39B89159">
            <wp:extent cx="3572359" cy="495363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4854" cy="4970961"/>
                    </a:xfrm>
                    <a:prstGeom prst="rect">
                      <a:avLst/>
                    </a:prstGeom>
                  </pic:spPr>
                </pic:pic>
              </a:graphicData>
            </a:graphic>
          </wp:inline>
        </w:drawing>
      </w:r>
    </w:p>
    <w:p w:rsidR="002E1F72" w:rsidRPr="00C53337" w:rsidRDefault="002E1F72" w:rsidP="002E1F72">
      <w:pPr>
        <w:jc w:val="both"/>
        <w:rPr>
          <w:rFonts w:ascii="Times New Roman" w:hAnsi="Times New Roman" w:cs="Times New Roman"/>
          <w:sz w:val="20"/>
          <w:szCs w:val="20"/>
        </w:rPr>
      </w:pPr>
    </w:p>
    <w:p w:rsidR="002E1F72" w:rsidRDefault="006A597A" w:rsidP="00C23945">
      <w:pPr>
        <w:ind w:left="360"/>
        <w:jc w:val="both"/>
        <w:rPr>
          <w:rFonts w:ascii="Times New Roman" w:hAnsi="Times New Roman" w:cs="Times New Roman"/>
          <w:sz w:val="20"/>
          <w:szCs w:val="20"/>
        </w:rPr>
      </w:pPr>
      <w:r w:rsidRPr="00C53337">
        <w:rPr>
          <w:rFonts w:ascii="Times New Roman" w:hAnsi="Times New Roman" w:cs="Times New Roman"/>
          <w:sz w:val="20"/>
          <w:szCs w:val="20"/>
        </w:rPr>
        <w:t>This Future State Process Map illustrates how the Lean Six Sigma enhancements led to a more efficient deviation resolution procedure. In keeping with the project's objectives for greater efficiency, this map shows the streamlined processes, fewer bottlenecks, and quicker resolution times. If there is anything special you would like to add or change on the map, please let me know!</w:t>
      </w:r>
    </w:p>
    <w:p w:rsidR="00C23945" w:rsidRDefault="00C23945" w:rsidP="002E1F72">
      <w:pPr>
        <w:jc w:val="both"/>
        <w:rPr>
          <w:rFonts w:ascii="Times New Roman" w:hAnsi="Times New Roman" w:cs="Times New Roman"/>
          <w:sz w:val="20"/>
          <w:szCs w:val="20"/>
        </w:rPr>
      </w:pPr>
    </w:p>
    <w:p w:rsidR="00C23945" w:rsidRDefault="00C23945" w:rsidP="002E1F72">
      <w:pPr>
        <w:jc w:val="both"/>
        <w:rPr>
          <w:rFonts w:ascii="Times New Roman" w:hAnsi="Times New Roman" w:cs="Times New Roman"/>
          <w:sz w:val="20"/>
          <w:szCs w:val="20"/>
        </w:rPr>
      </w:pPr>
    </w:p>
    <w:p w:rsidR="00C23945" w:rsidRDefault="00C23945" w:rsidP="002E1F72">
      <w:pPr>
        <w:jc w:val="both"/>
        <w:rPr>
          <w:rFonts w:ascii="Times New Roman" w:hAnsi="Times New Roman" w:cs="Times New Roman"/>
          <w:sz w:val="20"/>
          <w:szCs w:val="20"/>
        </w:rPr>
      </w:pPr>
    </w:p>
    <w:p w:rsidR="00C23945" w:rsidRPr="00C53337" w:rsidRDefault="00C23945" w:rsidP="00C23945">
      <w:pPr>
        <w:pStyle w:val="Heading3"/>
        <w:spacing w:after="0" w:afterAutospacing="0" w:line="360" w:lineRule="auto"/>
        <w:jc w:val="both"/>
        <w:rPr>
          <w:color w:val="000000" w:themeColor="text1"/>
          <w:sz w:val="24"/>
          <w:szCs w:val="24"/>
        </w:rPr>
      </w:pPr>
      <w:r w:rsidRPr="00C53337">
        <w:rPr>
          <w:color w:val="000000" w:themeColor="text1"/>
          <w:sz w:val="24"/>
          <w:szCs w:val="24"/>
        </w:rPr>
        <w:lastRenderedPageBreak/>
        <w:t>Results and Analysis</w:t>
      </w:r>
      <w:r>
        <w:rPr>
          <w:color w:val="000000" w:themeColor="text1"/>
          <w:sz w:val="24"/>
          <w:szCs w:val="24"/>
        </w:rPr>
        <w:t>:</w:t>
      </w:r>
    </w:p>
    <w:p w:rsidR="00C23945" w:rsidRPr="00C53337" w:rsidRDefault="00C23945" w:rsidP="00C23945">
      <w:pPr>
        <w:pStyle w:val="Heading3"/>
        <w:spacing w:before="0" w:beforeAutospacing="0" w:after="0" w:afterAutospacing="0" w:line="360" w:lineRule="auto"/>
        <w:jc w:val="both"/>
        <w:rPr>
          <w:b w:val="0"/>
          <w:color w:val="000000" w:themeColor="text1"/>
          <w:sz w:val="24"/>
          <w:szCs w:val="24"/>
        </w:rPr>
      </w:pPr>
      <w:r w:rsidRPr="00C53337">
        <w:rPr>
          <w:rStyle w:val="Strong"/>
          <w:rFonts w:eastAsiaTheme="majorEastAsia"/>
          <w:b/>
          <w:color w:val="000000" w:themeColor="text1"/>
          <w:sz w:val="24"/>
          <w:szCs w:val="24"/>
        </w:rPr>
        <w:t>Improvement Calculation:</w:t>
      </w:r>
    </w:p>
    <w:p w:rsidR="00C23945" w:rsidRPr="00030510" w:rsidRDefault="00C23945" w:rsidP="00C23945">
      <w:pPr>
        <w:numPr>
          <w:ilvl w:val="1"/>
          <w:numId w:val="16"/>
        </w:numPr>
        <w:tabs>
          <w:tab w:val="clear" w:pos="1440"/>
          <w:tab w:val="num" w:pos="450"/>
        </w:tabs>
        <w:spacing w:after="100" w:afterAutospacing="1" w:line="360" w:lineRule="auto"/>
        <w:ind w:hanging="1440"/>
        <w:jc w:val="both"/>
        <w:rPr>
          <w:rFonts w:ascii="Times New Roman" w:hAnsi="Times New Roman" w:cs="Times New Roman"/>
          <w:color w:val="000000" w:themeColor="text1"/>
          <w:sz w:val="24"/>
          <w:szCs w:val="24"/>
        </w:rPr>
      </w:pPr>
      <w:r w:rsidRPr="00030510">
        <w:rPr>
          <w:rStyle w:val="Strong"/>
          <w:rFonts w:ascii="Times New Roman" w:hAnsi="Times New Roman" w:cs="Times New Roman"/>
          <w:b w:val="0"/>
          <w:color w:val="000000" w:themeColor="text1"/>
          <w:sz w:val="24"/>
          <w:szCs w:val="24"/>
        </w:rPr>
        <w:t>Initial Average Deviation Resolution Time (µ_initial):</w:t>
      </w:r>
      <w:r w:rsidRPr="00030510">
        <w:rPr>
          <w:rFonts w:ascii="Times New Roman" w:hAnsi="Times New Roman" w:cs="Times New Roman"/>
          <w:color w:val="000000" w:themeColor="text1"/>
          <w:sz w:val="24"/>
          <w:szCs w:val="24"/>
        </w:rPr>
        <w:t xml:space="preserve"> 20 days</w:t>
      </w:r>
    </w:p>
    <w:p w:rsidR="00C23945" w:rsidRPr="00030510" w:rsidRDefault="00C23945" w:rsidP="00C23945">
      <w:pPr>
        <w:numPr>
          <w:ilvl w:val="1"/>
          <w:numId w:val="16"/>
        </w:numPr>
        <w:tabs>
          <w:tab w:val="clear" w:pos="1440"/>
          <w:tab w:val="num" w:pos="450"/>
        </w:tabs>
        <w:spacing w:before="100" w:beforeAutospacing="1" w:after="100" w:afterAutospacing="1" w:line="360" w:lineRule="auto"/>
        <w:ind w:hanging="1440"/>
        <w:jc w:val="both"/>
        <w:rPr>
          <w:rFonts w:ascii="Times New Roman" w:hAnsi="Times New Roman" w:cs="Times New Roman"/>
          <w:color w:val="000000" w:themeColor="text1"/>
          <w:sz w:val="24"/>
          <w:szCs w:val="24"/>
        </w:rPr>
      </w:pPr>
      <w:r w:rsidRPr="00030510">
        <w:rPr>
          <w:rStyle w:val="Strong"/>
          <w:rFonts w:ascii="Times New Roman" w:hAnsi="Times New Roman" w:cs="Times New Roman"/>
          <w:b w:val="0"/>
          <w:color w:val="000000" w:themeColor="text1"/>
          <w:sz w:val="24"/>
          <w:szCs w:val="24"/>
        </w:rPr>
        <w:t>Target Average Resolution Time (µ_target):</w:t>
      </w:r>
      <w:r w:rsidRPr="00030510">
        <w:rPr>
          <w:rFonts w:ascii="Times New Roman" w:hAnsi="Times New Roman" w:cs="Times New Roman"/>
          <w:color w:val="000000" w:themeColor="text1"/>
          <w:sz w:val="24"/>
          <w:szCs w:val="24"/>
        </w:rPr>
        <w:t xml:space="preserve"> 10 days</w:t>
      </w:r>
    </w:p>
    <w:p w:rsidR="00C23945" w:rsidRPr="00030510" w:rsidRDefault="00C23945" w:rsidP="00C23945">
      <w:pPr>
        <w:numPr>
          <w:ilvl w:val="1"/>
          <w:numId w:val="16"/>
        </w:numPr>
        <w:tabs>
          <w:tab w:val="clear" w:pos="1440"/>
          <w:tab w:val="num" w:pos="450"/>
        </w:tabs>
        <w:spacing w:before="100" w:beforeAutospacing="1" w:after="0" w:line="360" w:lineRule="auto"/>
        <w:ind w:hanging="1440"/>
        <w:jc w:val="both"/>
        <w:rPr>
          <w:rFonts w:ascii="Times New Roman" w:hAnsi="Times New Roman" w:cs="Times New Roman"/>
          <w:color w:val="000000" w:themeColor="text1"/>
          <w:sz w:val="24"/>
          <w:szCs w:val="24"/>
        </w:rPr>
      </w:pPr>
      <w:r w:rsidRPr="00030510">
        <w:rPr>
          <w:rStyle w:val="Strong"/>
          <w:rFonts w:ascii="Times New Roman" w:hAnsi="Times New Roman" w:cs="Times New Roman"/>
          <w:b w:val="0"/>
          <w:color w:val="000000" w:themeColor="text1"/>
          <w:sz w:val="24"/>
          <w:szCs w:val="24"/>
        </w:rPr>
        <w:t>Percentage Improvement Calculation:</w:t>
      </w:r>
    </w:p>
    <w:p w:rsidR="00C23945" w:rsidRPr="00030510" w:rsidRDefault="00C23945" w:rsidP="00C23945">
      <w:pPr>
        <w:spacing w:after="100" w:afterAutospacing="1" w:line="360" w:lineRule="auto"/>
        <w:jc w:val="both"/>
        <w:rPr>
          <w:rFonts w:ascii="Times New Roman" w:eastAsia="Times New Roman" w:hAnsi="Times New Roman" w:cs="Times New Roman"/>
          <w:color w:val="000000" w:themeColor="text1"/>
          <w:sz w:val="24"/>
          <w:szCs w:val="24"/>
        </w:rPr>
      </w:pPr>
      <w:r w:rsidRPr="00E36DFD">
        <w:rPr>
          <w:rFonts w:ascii="Times New Roman" w:eastAsia="Times New Roman" w:hAnsi="Times New Roman" w:cs="Times New Roman"/>
          <w:color w:val="000000" w:themeColor="text1"/>
          <w:sz w:val="24"/>
          <w:szCs w:val="24"/>
        </w:rPr>
        <w:t>The percentage improvement in deviation resolution ti</w:t>
      </w:r>
      <w:r w:rsidRPr="00030510">
        <w:rPr>
          <w:rFonts w:ascii="Times New Roman" w:eastAsia="Times New Roman" w:hAnsi="Times New Roman" w:cs="Times New Roman"/>
          <w:color w:val="000000" w:themeColor="text1"/>
          <w:sz w:val="24"/>
          <w:szCs w:val="24"/>
        </w:rPr>
        <w:t>me can be calculated as follows</w:t>
      </w:r>
    </w:p>
    <w:p w:rsidR="00C23945" w:rsidRPr="00030510" w:rsidRDefault="00C23945" w:rsidP="00C23945">
      <w:pPr>
        <w:jc w:val="both"/>
        <w:rPr>
          <w:rFonts w:ascii="Times New Roman" w:hAnsi="Times New Roman" w:cs="Times New Roman"/>
          <w:color w:val="000000" w:themeColor="text1"/>
          <w:sz w:val="24"/>
          <w:szCs w:val="24"/>
        </w:rPr>
      </w:pPr>
      <w:r w:rsidRPr="00030510">
        <w:rPr>
          <w:rFonts w:ascii="Times New Roman" w:hAnsi="Times New Roman" w:cs="Times New Roman"/>
          <w:noProof/>
          <w:color w:val="000000" w:themeColor="text1"/>
          <w:sz w:val="24"/>
          <w:szCs w:val="24"/>
        </w:rPr>
        <w:drawing>
          <wp:inline distT="0" distB="0" distL="0" distR="0" wp14:anchorId="4ABF3842" wp14:editId="24DE1452">
            <wp:extent cx="2613660" cy="548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3936" cy="548698"/>
                    </a:xfrm>
                    <a:prstGeom prst="rect">
                      <a:avLst/>
                    </a:prstGeom>
                  </pic:spPr>
                </pic:pic>
              </a:graphicData>
            </a:graphic>
          </wp:inline>
        </w:drawing>
      </w:r>
    </w:p>
    <w:p w:rsidR="00C23945" w:rsidRPr="00E36DFD" w:rsidRDefault="00C23945" w:rsidP="00C23945">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E36DFD">
        <w:rPr>
          <w:rFonts w:ascii="Times New Roman" w:eastAsia="Times New Roman" w:hAnsi="Times New Roman" w:cs="Times New Roman"/>
          <w:color w:val="000000" w:themeColor="text1"/>
          <w:sz w:val="24"/>
          <w:szCs w:val="24"/>
        </w:rPr>
        <w:t>Where:</w:t>
      </w:r>
    </w:p>
    <w:p w:rsidR="00C23945" w:rsidRPr="00E36DFD" w:rsidRDefault="00C23945" w:rsidP="00C23945">
      <w:pPr>
        <w:numPr>
          <w:ilvl w:val="1"/>
          <w:numId w:val="16"/>
        </w:numPr>
        <w:tabs>
          <w:tab w:val="clear" w:pos="1440"/>
          <w:tab w:val="num" w:pos="450"/>
        </w:tabs>
        <w:spacing w:before="100" w:beforeAutospacing="1" w:after="0" w:line="360" w:lineRule="auto"/>
        <w:ind w:hanging="1440"/>
        <w:jc w:val="both"/>
        <w:rPr>
          <w:rFonts w:ascii="Times New Roman" w:eastAsia="Times New Roman" w:hAnsi="Times New Roman" w:cs="Times New Roman"/>
          <w:color w:val="000000" w:themeColor="text1"/>
          <w:sz w:val="24"/>
          <w:szCs w:val="24"/>
        </w:rPr>
      </w:pPr>
      <w:proofErr w:type="spellStart"/>
      <w:r w:rsidRPr="00030510">
        <w:rPr>
          <w:rFonts w:ascii="Times New Roman" w:eastAsia="Times New Roman" w:hAnsi="Times New Roman" w:cs="Times New Roman"/>
          <w:color w:val="000000" w:themeColor="text1"/>
          <w:sz w:val="24"/>
          <w:szCs w:val="24"/>
        </w:rPr>
        <w:t>μinitial</w:t>
      </w:r>
      <w:proofErr w:type="spellEnd"/>
      <w:r w:rsidRPr="00030510">
        <w:rPr>
          <w:rFonts w:ascii="Times New Roman" w:eastAsia="Times New Roman" w:hAnsi="Times New Roman" w:cs="Times New Roman"/>
          <w:color w:val="000000" w:themeColor="text1"/>
          <w:sz w:val="24"/>
          <w:szCs w:val="24"/>
        </w:rPr>
        <w:t>​</w:t>
      </w:r>
      <w:r w:rsidRPr="00E36DFD">
        <w:rPr>
          <w:rFonts w:ascii="Times New Roman" w:eastAsia="Times New Roman" w:hAnsi="Times New Roman" w:cs="Times New Roman"/>
          <w:color w:val="000000" w:themeColor="text1"/>
          <w:sz w:val="24"/>
          <w:szCs w:val="24"/>
        </w:rPr>
        <w:t xml:space="preserve"> = Initial average resolution time = 20 days</w:t>
      </w:r>
    </w:p>
    <w:p w:rsidR="00C23945" w:rsidRPr="00030510" w:rsidRDefault="00C23945" w:rsidP="00C23945">
      <w:pPr>
        <w:numPr>
          <w:ilvl w:val="1"/>
          <w:numId w:val="16"/>
        </w:numPr>
        <w:tabs>
          <w:tab w:val="clear" w:pos="1440"/>
          <w:tab w:val="num" w:pos="450"/>
        </w:tabs>
        <w:spacing w:before="100" w:beforeAutospacing="1" w:after="0" w:line="360" w:lineRule="auto"/>
        <w:ind w:hanging="1440"/>
        <w:jc w:val="both"/>
        <w:rPr>
          <w:rFonts w:ascii="Times New Roman" w:eastAsia="Times New Roman" w:hAnsi="Times New Roman" w:cs="Times New Roman"/>
          <w:color w:val="000000" w:themeColor="text1"/>
          <w:sz w:val="24"/>
          <w:szCs w:val="24"/>
        </w:rPr>
      </w:pPr>
      <w:proofErr w:type="spellStart"/>
      <w:r w:rsidRPr="00030510">
        <w:rPr>
          <w:rFonts w:ascii="Times New Roman" w:eastAsia="Times New Roman" w:hAnsi="Times New Roman" w:cs="Times New Roman"/>
          <w:color w:val="000000" w:themeColor="text1"/>
          <w:sz w:val="24"/>
          <w:szCs w:val="24"/>
        </w:rPr>
        <w:t>μtarget</w:t>
      </w:r>
      <w:proofErr w:type="spellEnd"/>
      <w:r w:rsidRPr="00030510">
        <w:rPr>
          <w:rFonts w:ascii="Times New Roman" w:eastAsia="Times New Roman" w:hAnsi="Times New Roman" w:cs="Times New Roman"/>
          <w:color w:val="000000" w:themeColor="text1"/>
          <w:sz w:val="24"/>
          <w:szCs w:val="24"/>
        </w:rPr>
        <w:t>​</w:t>
      </w:r>
      <w:r w:rsidRPr="00E36DFD">
        <w:rPr>
          <w:rFonts w:ascii="Times New Roman" w:eastAsia="Times New Roman" w:hAnsi="Times New Roman" w:cs="Times New Roman"/>
          <w:color w:val="000000" w:themeColor="text1"/>
          <w:sz w:val="24"/>
          <w:szCs w:val="24"/>
        </w:rPr>
        <w:t xml:space="preserve"> = Target a</w:t>
      </w:r>
      <w:r w:rsidRPr="00030510">
        <w:rPr>
          <w:rFonts w:ascii="Times New Roman" w:eastAsia="Times New Roman" w:hAnsi="Times New Roman" w:cs="Times New Roman"/>
          <w:color w:val="000000" w:themeColor="text1"/>
          <w:sz w:val="24"/>
          <w:szCs w:val="24"/>
        </w:rPr>
        <w:t>verage resolution time = 10 day</w:t>
      </w:r>
    </w:p>
    <w:p w:rsidR="00C23945" w:rsidRPr="00030510" w:rsidRDefault="00C23945" w:rsidP="00C23945">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030510">
        <w:rPr>
          <w:rFonts w:ascii="Times New Roman" w:eastAsia="Times New Roman" w:hAnsi="Times New Roman" w:cs="Times New Roman"/>
          <w:color w:val="000000" w:themeColor="text1"/>
          <w:sz w:val="24"/>
          <w:szCs w:val="24"/>
        </w:rPr>
        <w:t>Substitute the values,</w:t>
      </w:r>
    </w:p>
    <w:p w:rsidR="00C23945" w:rsidRPr="00030510" w:rsidRDefault="00C23945" w:rsidP="00C23945">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030510">
        <w:rPr>
          <w:rFonts w:ascii="Times New Roman" w:eastAsia="Times New Roman" w:hAnsi="Times New Roman" w:cs="Times New Roman"/>
          <w:noProof/>
          <w:color w:val="000000" w:themeColor="text1"/>
          <w:sz w:val="24"/>
          <w:szCs w:val="24"/>
        </w:rPr>
        <w:drawing>
          <wp:inline distT="0" distB="0" distL="0" distR="0" wp14:anchorId="76BE472E" wp14:editId="7CBDB528">
            <wp:extent cx="2842260"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2532" cy="1066902"/>
                    </a:xfrm>
                    <a:prstGeom prst="rect">
                      <a:avLst/>
                    </a:prstGeom>
                  </pic:spPr>
                </pic:pic>
              </a:graphicData>
            </a:graphic>
          </wp:inline>
        </w:drawing>
      </w:r>
    </w:p>
    <w:p w:rsidR="00C23945" w:rsidRDefault="00C23945" w:rsidP="00C23945">
      <w:pPr>
        <w:spacing w:before="100" w:beforeAutospacing="1" w:after="0" w:line="360" w:lineRule="auto"/>
        <w:jc w:val="both"/>
        <w:rPr>
          <w:rFonts w:ascii="Times New Roman" w:hAnsi="Times New Roman" w:cs="Times New Roman"/>
          <w:color w:val="000000" w:themeColor="text1"/>
          <w:sz w:val="24"/>
          <w:szCs w:val="24"/>
        </w:rPr>
      </w:pPr>
      <w:r w:rsidRPr="00C53337">
        <w:rPr>
          <w:rFonts w:ascii="Times New Roman" w:hAnsi="Times New Roman" w:cs="Times New Roman"/>
          <w:color w:val="000000" w:themeColor="text1"/>
          <w:sz w:val="24"/>
          <w:szCs w:val="24"/>
        </w:rPr>
        <w:t>So, the improvement goal is a 50% reduction in deviation resolution time.</w:t>
      </w:r>
    </w:p>
    <w:p w:rsidR="00C23945" w:rsidRPr="00C53337" w:rsidRDefault="00C23945" w:rsidP="00C23945">
      <w:pPr>
        <w:spacing w:after="0" w:line="360" w:lineRule="auto"/>
        <w:jc w:val="both"/>
        <w:rPr>
          <w:rFonts w:ascii="Times New Roman" w:hAnsi="Times New Roman" w:cs="Times New Roman"/>
          <w:color w:val="000000" w:themeColor="text1"/>
          <w:sz w:val="24"/>
          <w:szCs w:val="24"/>
        </w:rPr>
      </w:pPr>
    </w:p>
    <w:p w:rsidR="00C23945" w:rsidRPr="00C53337" w:rsidRDefault="00C23945" w:rsidP="00C23945">
      <w:pPr>
        <w:spacing w:after="0" w:line="360" w:lineRule="auto"/>
        <w:jc w:val="both"/>
        <w:rPr>
          <w:rFonts w:ascii="Times New Roman" w:eastAsia="Times New Roman" w:hAnsi="Times New Roman" w:cs="Times New Roman"/>
          <w:b/>
          <w:color w:val="000000" w:themeColor="text1"/>
          <w:sz w:val="24"/>
          <w:szCs w:val="24"/>
        </w:rPr>
      </w:pPr>
      <w:r w:rsidRPr="00C53337">
        <w:rPr>
          <w:rFonts w:ascii="Times New Roman" w:eastAsia="Times New Roman" w:hAnsi="Times New Roman" w:cs="Times New Roman"/>
          <w:b/>
          <w:bCs/>
          <w:color w:val="000000" w:themeColor="text1"/>
          <w:sz w:val="24"/>
          <w:szCs w:val="24"/>
        </w:rPr>
        <w:t>Cost-Benefit Analysis:</w:t>
      </w:r>
    </w:p>
    <w:p w:rsidR="00C23945" w:rsidRDefault="00C23945" w:rsidP="00C23945">
      <w:pPr>
        <w:spacing w:after="100" w:afterAutospacing="1" w:line="360" w:lineRule="auto"/>
        <w:jc w:val="both"/>
        <w:rPr>
          <w:rFonts w:ascii="Times New Roman" w:eastAsia="Times New Roman" w:hAnsi="Times New Roman" w:cs="Times New Roman"/>
          <w:color w:val="000000" w:themeColor="text1"/>
          <w:sz w:val="24"/>
          <w:szCs w:val="24"/>
        </w:rPr>
      </w:pPr>
      <w:r w:rsidRPr="00C53337">
        <w:rPr>
          <w:rFonts w:ascii="Times New Roman" w:eastAsia="Times New Roman" w:hAnsi="Times New Roman" w:cs="Times New Roman"/>
          <w:color w:val="000000" w:themeColor="text1"/>
          <w:sz w:val="24"/>
          <w:szCs w:val="24"/>
        </w:rPr>
        <w:t>Calculate potential cost savings based on reduction in deviation times, e.g., production downtime savings, manpower savings, and avoided compliance risks.</w:t>
      </w:r>
    </w:p>
    <w:p w:rsidR="00C23945" w:rsidRDefault="00C23945" w:rsidP="002E1F72">
      <w:pPr>
        <w:jc w:val="both"/>
        <w:rPr>
          <w:rFonts w:ascii="Times New Roman" w:hAnsi="Times New Roman" w:cs="Times New Roman"/>
          <w:sz w:val="20"/>
          <w:szCs w:val="20"/>
        </w:rPr>
      </w:pPr>
    </w:p>
    <w:p w:rsidR="00C23945" w:rsidRDefault="00C23945" w:rsidP="002E1F72">
      <w:pPr>
        <w:jc w:val="both"/>
        <w:rPr>
          <w:rFonts w:ascii="Times New Roman" w:hAnsi="Times New Roman" w:cs="Times New Roman"/>
          <w:sz w:val="20"/>
          <w:szCs w:val="20"/>
        </w:rPr>
      </w:pPr>
    </w:p>
    <w:p w:rsidR="00C23945" w:rsidRDefault="00C23945" w:rsidP="00C23945">
      <w:pPr>
        <w:spacing w:after="0"/>
        <w:jc w:val="both"/>
        <w:rPr>
          <w:rFonts w:ascii="Times New Roman" w:hAnsi="Times New Roman" w:cs="Times New Roman"/>
          <w:sz w:val="24"/>
          <w:szCs w:val="24"/>
        </w:rPr>
      </w:pPr>
    </w:p>
    <w:p w:rsidR="00C23945" w:rsidRDefault="00C23945" w:rsidP="00C23945">
      <w:pPr>
        <w:spacing w:after="0"/>
        <w:jc w:val="both"/>
        <w:rPr>
          <w:rFonts w:ascii="Times New Roman" w:hAnsi="Times New Roman" w:cs="Times New Roman"/>
          <w:sz w:val="24"/>
          <w:szCs w:val="24"/>
        </w:rPr>
      </w:pPr>
    </w:p>
    <w:p w:rsidR="00C23945" w:rsidRDefault="00C23945" w:rsidP="00C23945">
      <w:pPr>
        <w:spacing w:after="0"/>
        <w:jc w:val="both"/>
        <w:rPr>
          <w:rFonts w:ascii="Times New Roman" w:hAnsi="Times New Roman" w:cs="Times New Roman"/>
          <w:sz w:val="24"/>
          <w:szCs w:val="24"/>
        </w:rPr>
      </w:pPr>
    </w:p>
    <w:p w:rsidR="00C23945" w:rsidRDefault="00C23945" w:rsidP="00C23945">
      <w:pPr>
        <w:spacing w:after="0"/>
        <w:jc w:val="both"/>
        <w:rPr>
          <w:rFonts w:ascii="Times New Roman" w:hAnsi="Times New Roman" w:cs="Times New Roman"/>
          <w:sz w:val="24"/>
          <w:szCs w:val="24"/>
        </w:rPr>
      </w:pPr>
    </w:p>
    <w:p w:rsidR="00C23945" w:rsidRDefault="00C23945" w:rsidP="00C23945">
      <w:pPr>
        <w:spacing w:after="0"/>
        <w:jc w:val="both"/>
        <w:rPr>
          <w:rFonts w:ascii="Times New Roman" w:hAnsi="Times New Roman" w:cs="Times New Roman"/>
          <w:sz w:val="24"/>
          <w:szCs w:val="24"/>
        </w:rPr>
      </w:pPr>
    </w:p>
    <w:p w:rsidR="00E703BF" w:rsidRDefault="00E703BF" w:rsidP="00C23945">
      <w:pPr>
        <w:spacing w:after="0" w:line="360" w:lineRule="auto"/>
        <w:jc w:val="both"/>
        <w:rPr>
          <w:rFonts w:ascii="Times New Roman" w:hAnsi="Times New Roman" w:cs="Times New Roman"/>
          <w:b/>
          <w:sz w:val="24"/>
          <w:szCs w:val="24"/>
        </w:rPr>
      </w:pPr>
    </w:p>
    <w:p w:rsidR="00C23945" w:rsidRPr="00C23945" w:rsidRDefault="00C23945" w:rsidP="00C23945">
      <w:pPr>
        <w:spacing w:after="0" w:line="360" w:lineRule="auto"/>
        <w:jc w:val="both"/>
        <w:rPr>
          <w:rFonts w:ascii="Times New Roman" w:hAnsi="Times New Roman" w:cs="Times New Roman"/>
          <w:b/>
          <w:sz w:val="24"/>
          <w:szCs w:val="24"/>
        </w:rPr>
      </w:pPr>
      <w:bookmarkStart w:id="0" w:name="_GoBack"/>
      <w:bookmarkEnd w:id="0"/>
      <w:r w:rsidRPr="00C23945">
        <w:rPr>
          <w:rFonts w:ascii="Times New Roman" w:hAnsi="Times New Roman" w:cs="Times New Roman"/>
          <w:b/>
          <w:sz w:val="24"/>
          <w:szCs w:val="24"/>
        </w:rPr>
        <w:t xml:space="preserve">Conclusion: </w:t>
      </w:r>
    </w:p>
    <w:p w:rsidR="00C23945" w:rsidRPr="00C23945" w:rsidRDefault="00C23945" w:rsidP="00C23945">
      <w:pPr>
        <w:spacing w:after="0" w:line="360" w:lineRule="auto"/>
        <w:jc w:val="both"/>
        <w:rPr>
          <w:rFonts w:ascii="Times New Roman" w:eastAsia="Times New Roman" w:hAnsi="Times New Roman" w:cs="Times New Roman"/>
          <w:sz w:val="24"/>
          <w:szCs w:val="24"/>
        </w:rPr>
      </w:pPr>
      <w:r w:rsidRPr="00C23945">
        <w:rPr>
          <w:rFonts w:ascii="Times New Roman" w:eastAsia="Times New Roman" w:hAnsi="Times New Roman" w:cs="Times New Roman"/>
          <w:sz w:val="24"/>
          <w:szCs w:val="24"/>
        </w:rPr>
        <w:t>By concentrating on cutting down on delays and enhancing process efficiency, this Lean Six Sigma Green Belt project effectively addressed extended deviation resolution times in the Quality Assurance (QA) division. Key bottlenecks, including intricate approval workflows, resource limitations, and inconsistent categorization criteria, were identified by the project through an organized approach utilizing Six Sigma tools, including SIPOC diagrams, process mapping, Fishbone diagrams, Pareto charts, control charts, and future state mapping.</w:t>
      </w:r>
    </w:p>
    <w:p w:rsidR="00C23945" w:rsidRPr="00C23945" w:rsidRDefault="00C23945" w:rsidP="00C23945">
      <w:pPr>
        <w:spacing w:after="0" w:line="360" w:lineRule="auto"/>
        <w:jc w:val="both"/>
        <w:rPr>
          <w:rFonts w:ascii="Times New Roman" w:eastAsia="Times New Roman" w:hAnsi="Times New Roman" w:cs="Times New Roman"/>
          <w:sz w:val="24"/>
          <w:szCs w:val="24"/>
        </w:rPr>
      </w:pPr>
      <w:r w:rsidRPr="00C23945">
        <w:rPr>
          <w:rFonts w:ascii="Times New Roman" w:eastAsia="Times New Roman" w:hAnsi="Times New Roman" w:cs="Times New Roman"/>
          <w:sz w:val="24"/>
          <w:szCs w:val="24"/>
        </w:rPr>
        <w:t>The QA department is now better prepared to handle deviation resolutions in a shorter amount of time thanks to the implementation of specific innovations, such as priority-based resource allocation, electronic approval workflows, and cross-functional team scheduling, and standardized deviation reporting. With a 50% decrease in deviation closure time, the control chart analysis demonstrates that these modifications are durable and in line with the 10-day target resolution time.</w:t>
      </w:r>
    </w:p>
    <w:p w:rsidR="00C23945" w:rsidRPr="00C23945" w:rsidRDefault="00C23945" w:rsidP="00C23945">
      <w:pPr>
        <w:spacing w:after="0" w:line="360" w:lineRule="auto"/>
        <w:jc w:val="both"/>
        <w:rPr>
          <w:rFonts w:ascii="Times New Roman" w:eastAsia="Times New Roman" w:hAnsi="Times New Roman" w:cs="Times New Roman"/>
          <w:sz w:val="24"/>
          <w:szCs w:val="24"/>
        </w:rPr>
      </w:pPr>
      <w:r w:rsidRPr="00C23945">
        <w:rPr>
          <w:rFonts w:ascii="Times New Roman" w:eastAsia="Times New Roman" w:hAnsi="Times New Roman" w:cs="Times New Roman"/>
          <w:sz w:val="24"/>
          <w:szCs w:val="24"/>
        </w:rPr>
        <w:t>All things considered, this project demonstrates how Lean Six Sigma approaches may improve operational effectiveness in the pharmaceutical sector, guarantee regulatory compliance, and encourage ongoing process improvement. These adjustments support the organization's overall quality and productivity objectives and provide a strong basis for future improvements.</w:t>
      </w:r>
    </w:p>
    <w:p w:rsidR="00C23945" w:rsidRPr="00C53337" w:rsidRDefault="00C23945" w:rsidP="002E1F72">
      <w:pPr>
        <w:jc w:val="both"/>
        <w:rPr>
          <w:rFonts w:ascii="Times New Roman" w:hAnsi="Times New Roman" w:cs="Times New Roman"/>
          <w:sz w:val="20"/>
          <w:szCs w:val="20"/>
        </w:rPr>
      </w:pPr>
    </w:p>
    <w:sectPr w:rsidR="00C23945" w:rsidRPr="00C53337">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70E" w:rsidRDefault="0054570E" w:rsidP="00E87881">
      <w:pPr>
        <w:spacing w:after="0" w:line="240" w:lineRule="auto"/>
      </w:pPr>
      <w:r>
        <w:separator/>
      </w:r>
    </w:p>
  </w:endnote>
  <w:endnote w:type="continuationSeparator" w:id="0">
    <w:p w:rsidR="0054570E" w:rsidRDefault="0054570E" w:rsidP="00E87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906" w:rsidRPr="003E6906" w:rsidRDefault="003E6906">
    <w:pPr>
      <w:pStyle w:val="Footer"/>
      <w:rPr>
        <w:rFonts w:ascii="Times New Roman" w:hAnsi="Times New Roman" w:cs="Times New Roman"/>
        <w:color w:val="5B9BD5" w:themeColor="accent1"/>
        <w:sz w:val="20"/>
        <w:szCs w:val="20"/>
      </w:rPr>
    </w:pPr>
    <w:r w:rsidRPr="003E6906">
      <w:rPr>
        <w:rFonts w:ascii="Times New Roman" w:hAnsi="Times New Roman" w:cs="Times New Roman"/>
        <w:color w:val="5B9BD5" w:themeColor="accent1"/>
        <w:sz w:val="20"/>
        <w:szCs w:val="20"/>
      </w:rPr>
      <w:t xml:space="preserve">                                                                                              Lean Six Sigma Sample Project – Thriveni Tellagorla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70E" w:rsidRDefault="0054570E" w:rsidP="00E87881">
      <w:pPr>
        <w:spacing w:after="0" w:line="240" w:lineRule="auto"/>
      </w:pPr>
      <w:r>
        <w:separator/>
      </w:r>
    </w:p>
  </w:footnote>
  <w:footnote w:type="continuationSeparator" w:id="0">
    <w:p w:rsidR="0054570E" w:rsidRDefault="0054570E" w:rsidP="00E878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881" w:rsidRPr="00E87881" w:rsidRDefault="00E87881">
    <w:pPr>
      <w:pStyle w:val="Header"/>
      <w:rPr>
        <w:color w:val="0070C0"/>
        <w:sz w:val="28"/>
        <w:szCs w:val="28"/>
      </w:rPr>
    </w:pPr>
    <w:r w:rsidRPr="00E87881">
      <w:rPr>
        <w:rFonts w:ascii="Times New Roman" w:eastAsia="Times New Roman" w:hAnsi="Times New Roman" w:cs="Times New Roman"/>
        <w:b/>
        <w:bCs/>
        <w:color w:val="0070C0"/>
        <w:sz w:val="24"/>
        <w:szCs w:val="24"/>
      </w:rPr>
      <w:t xml:space="preserve">       </w:t>
    </w:r>
    <w:r w:rsidRPr="00E87881">
      <w:rPr>
        <w:rFonts w:ascii="Times New Roman" w:eastAsia="Times New Roman" w:hAnsi="Times New Roman" w:cs="Times New Roman"/>
        <w:b/>
        <w:bCs/>
        <w:color w:val="0070C0"/>
        <w:sz w:val="28"/>
        <w:szCs w:val="28"/>
      </w:rPr>
      <w:t>Reducing Deviation Resolution Time in Pharmaceutical Quality Assurance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570BE"/>
    <w:multiLevelType w:val="multilevel"/>
    <w:tmpl w:val="1788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9B727C"/>
    <w:multiLevelType w:val="multilevel"/>
    <w:tmpl w:val="BA3E7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413F4E"/>
    <w:multiLevelType w:val="multilevel"/>
    <w:tmpl w:val="983C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C51A6B"/>
    <w:multiLevelType w:val="multilevel"/>
    <w:tmpl w:val="6EE0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5B66C5"/>
    <w:multiLevelType w:val="multilevel"/>
    <w:tmpl w:val="B41E8AA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511C45"/>
    <w:multiLevelType w:val="multilevel"/>
    <w:tmpl w:val="52223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1008E5"/>
    <w:multiLevelType w:val="multilevel"/>
    <w:tmpl w:val="C2EA12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1AC342D"/>
    <w:multiLevelType w:val="multilevel"/>
    <w:tmpl w:val="CA361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2FD314F"/>
    <w:multiLevelType w:val="multilevel"/>
    <w:tmpl w:val="A4B8B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0F0B9C"/>
    <w:multiLevelType w:val="multilevel"/>
    <w:tmpl w:val="485C4832"/>
    <w:lvl w:ilvl="0">
      <w:start w:val="1"/>
      <w:numFmt w:val="bullet"/>
      <w:lvlText w:val=""/>
      <w:lvlJc w:val="left"/>
      <w:pPr>
        <w:tabs>
          <w:tab w:val="num" w:pos="1170"/>
        </w:tabs>
        <w:ind w:left="117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263384"/>
    <w:multiLevelType w:val="multilevel"/>
    <w:tmpl w:val="29DC3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DD748A"/>
    <w:multiLevelType w:val="hybridMultilevel"/>
    <w:tmpl w:val="EAA8B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E91E80"/>
    <w:multiLevelType w:val="multilevel"/>
    <w:tmpl w:val="92646D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80A44C3"/>
    <w:multiLevelType w:val="multilevel"/>
    <w:tmpl w:val="4CAE4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1456EF"/>
    <w:multiLevelType w:val="hybridMultilevel"/>
    <w:tmpl w:val="2A709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A861C6"/>
    <w:multiLevelType w:val="multilevel"/>
    <w:tmpl w:val="5642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0"/>
  </w:num>
  <w:num w:numId="4">
    <w:abstractNumId w:val="9"/>
  </w:num>
  <w:num w:numId="5">
    <w:abstractNumId w:val="2"/>
  </w:num>
  <w:num w:numId="6">
    <w:abstractNumId w:val="7"/>
  </w:num>
  <w:num w:numId="7">
    <w:abstractNumId w:val="5"/>
  </w:num>
  <w:num w:numId="8">
    <w:abstractNumId w:val="1"/>
  </w:num>
  <w:num w:numId="9">
    <w:abstractNumId w:val="6"/>
  </w:num>
  <w:num w:numId="10">
    <w:abstractNumId w:val="3"/>
  </w:num>
  <w:num w:numId="11">
    <w:abstractNumId w:val="15"/>
  </w:num>
  <w:num w:numId="12">
    <w:abstractNumId w:val="10"/>
  </w:num>
  <w:num w:numId="13">
    <w:abstractNumId w:val="11"/>
  </w:num>
  <w:num w:numId="14">
    <w:abstractNumId w:val="14"/>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C2D"/>
    <w:rsid w:val="00030510"/>
    <w:rsid w:val="00212577"/>
    <w:rsid w:val="002E1F72"/>
    <w:rsid w:val="002F5147"/>
    <w:rsid w:val="003E6906"/>
    <w:rsid w:val="0043643B"/>
    <w:rsid w:val="00463D77"/>
    <w:rsid w:val="0054570E"/>
    <w:rsid w:val="00587C22"/>
    <w:rsid w:val="006006BF"/>
    <w:rsid w:val="006A597A"/>
    <w:rsid w:val="00736B09"/>
    <w:rsid w:val="00743ADD"/>
    <w:rsid w:val="008B160B"/>
    <w:rsid w:val="0095036C"/>
    <w:rsid w:val="00960470"/>
    <w:rsid w:val="00BF33C4"/>
    <w:rsid w:val="00BF6C2D"/>
    <w:rsid w:val="00C1412D"/>
    <w:rsid w:val="00C23945"/>
    <w:rsid w:val="00C53337"/>
    <w:rsid w:val="00C808EF"/>
    <w:rsid w:val="00CF6D39"/>
    <w:rsid w:val="00DF02D3"/>
    <w:rsid w:val="00E36DFD"/>
    <w:rsid w:val="00E703BF"/>
    <w:rsid w:val="00E87881"/>
    <w:rsid w:val="00EC2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EF5094-04AB-4A7D-B162-43846B665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BF6C2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BF6C2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F6C2D"/>
    <w:rPr>
      <w:rFonts w:ascii="Times New Roman" w:eastAsia="Times New Roman" w:hAnsi="Times New Roman" w:cs="Times New Roman"/>
      <w:b/>
      <w:bCs/>
      <w:sz w:val="27"/>
      <w:szCs w:val="27"/>
    </w:rPr>
  </w:style>
  <w:style w:type="paragraph" w:styleId="NormalWeb">
    <w:name w:val="Normal (Web)"/>
    <w:basedOn w:val="Normal"/>
    <w:uiPriority w:val="99"/>
    <w:unhideWhenUsed/>
    <w:rsid w:val="00BF6C2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F6C2D"/>
    <w:rPr>
      <w:b/>
      <w:bCs/>
    </w:rPr>
  </w:style>
  <w:style w:type="character" w:customStyle="1" w:styleId="Heading4Char">
    <w:name w:val="Heading 4 Char"/>
    <w:basedOn w:val="DefaultParagraphFont"/>
    <w:link w:val="Heading4"/>
    <w:uiPriority w:val="9"/>
    <w:rsid w:val="00BF6C2D"/>
    <w:rPr>
      <w:rFonts w:asciiTheme="majorHAnsi" w:eastAsiaTheme="majorEastAsia" w:hAnsiTheme="majorHAnsi" w:cstheme="majorBidi"/>
      <w:i/>
      <w:iCs/>
      <w:color w:val="2E74B5" w:themeColor="accent1" w:themeShade="BF"/>
    </w:rPr>
  </w:style>
  <w:style w:type="character" w:customStyle="1" w:styleId="katex-mathml">
    <w:name w:val="katex-mathml"/>
    <w:basedOn w:val="DefaultParagraphFont"/>
    <w:rsid w:val="00E36DFD"/>
  </w:style>
  <w:style w:type="character" w:customStyle="1" w:styleId="mord">
    <w:name w:val="mord"/>
    <w:basedOn w:val="DefaultParagraphFont"/>
    <w:rsid w:val="00E36DFD"/>
  </w:style>
  <w:style w:type="character" w:customStyle="1" w:styleId="mrel">
    <w:name w:val="mrel"/>
    <w:basedOn w:val="DefaultParagraphFont"/>
    <w:rsid w:val="00E36DFD"/>
  </w:style>
  <w:style w:type="character" w:customStyle="1" w:styleId="delimsizing">
    <w:name w:val="delimsizing"/>
    <w:basedOn w:val="DefaultParagraphFont"/>
    <w:rsid w:val="00E36DFD"/>
  </w:style>
  <w:style w:type="character" w:customStyle="1" w:styleId="vlist-s">
    <w:name w:val="vlist-s"/>
    <w:basedOn w:val="DefaultParagraphFont"/>
    <w:rsid w:val="00E36DFD"/>
  </w:style>
  <w:style w:type="character" w:customStyle="1" w:styleId="mbin">
    <w:name w:val="mbin"/>
    <w:basedOn w:val="DefaultParagraphFont"/>
    <w:rsid w:val="00E36DFD"/>
  </w:style>
  <w:style w:type="paragraph" w:styleId="ListParagraph">
    <w:name w:val="List Paragraph"/>
    <w:basedOn w:val="Normal"/>
    <w:uiPriority w:val="34"/>
    <w:qFormat/>
    <w:rsid w:val="00030510"/>
    <w:pPr>
      <w:ind w:left="720"/>
      <w:contextualSpacing/>
    </w:pPr>
  </w:style>
  <w:style w:type="paragraph" w:styleId="Header">
    <w:name w:val="header"/>
    <w:basedOn w:val="Normal"/>
    <w:link w:val="HeaderChar"/>
    <w:uiPriority w:val="99"/>
    <w:unhideWhenUsed/>
    <w:rsid w:val="00E878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881"/>
  </w:style>
  <w:style w:type="paragraph" w:styleId="Footer">
    <w:name w:val="footer"/>
    <w:basedOn w:val="Normal"/>
    <w:link w:val="FooterChar"/>
    <w:uiPriority w:val="99"/>
    <w:unhideWhenUsed/>
    <w:rsid w:val="00E878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8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133833">
      <w:bodyDiv w:val="1"/>
      <w:marLeft w:val="0"/>
      <w:marRight w:val="0"/>
      <w:marTop w:val="0"/>
      <w:marBottom w:val="0"/>
      <w:divBdr>
        <w:top w:val="none" w:sz="0" w:space="0" w:color="auto"/>
        <w:left w:val="none" w:sz="0" w:space="0" w:color="auto"/>
        <w:bottom w:val="none" w:sz="0" w:space="0" w:color="auto"/>
        <w:right w:val="none" w:sz="0" w:space="0" w:color="auto"/>
      </w:divBdr>
    </w:div>
    <w:div w:id="339241483">
      <w:bodyDiv w:val="1"/>
      <w:marLeft w:val="0"/>
      <w:marRight w:val="0"/>
      <w:marTop w:val="0"/>
      <w:marBottom w:val="0"/>
      <w:divBdr>
        <w:top w:val="none" w:sz="0" w:space="0" w:color="auto"/>
        <w:left w:val="none" w:sz="0" w:space="0" w:color="auto"/>
        <w:bottom w:val="none" w:sz="0" w:space="0" w:color="auto"/>
        <w:right w:val="none" w:sz="0" w:space="0" w:color="auto"/>
      </w:divBdr>
    </w:div>
    <w:div w:id="375156235">
      <w:bodyDiv w:val="1"/>
      <w:marLeft w:val="0"/>
      <w:marRight w:val="0"/>
      <w:marTop w:val="0"/>
      <w:marBottom w:val="0"/>
      <w:divBdr>
        <w:top w:val="none" w:sz="0" w:space="0" w:color="auto"/>
        <w:left w:val="none" w:sz="0" w:space="0" w:color="auto"/>
        <w:bottom w:val="none" w:sz="0" w:space="0" w:color="auto"/>
        <w:right w:val="none" w:sz="0" w:space="0" w:color="auto"/>
      </w:divBdr>
    </w:div>
    <w:div w:id="446705893">
      <w:bodyDiv w:val="1"/>
      <w:marLeft w:val="0"/>
      <w:marRight w:val="0"/>
      <w:marTop w:val="0"/>
      <w:marBottom w:val="0"/>
      <w:divBdr>
        <w:top w:val="none" w:sz="0" w:space="0" w:color="auto"/>
        <w:left w:val="none" w:sz="0" w:space="0" w:color="auto"/>
        <w:bottom w:val="none" w:sz="0" w:space="0" w:color="auto"/>
        <w:right w:val="none" w:sz="0" w:space="0" w:color="auto"/>
      </w:divBdr>
    </w:div>
    <w:div w:id="494415029">
      <w:bodyDiv w:val="1"/>
      <w:marLeft w:val="0"/>
      <w:marRight w:val="0"/>
      <w:marTop w:val="0"/>
      <w:marBottom w:val="0"/>
      <w:divBdr>
        <w:top w:val="none" w:sz="0" w:space="0" w:color="auto"/>
        <w:left w:val="none" w:sz="0" w:space="0" w:color="auto"/>
        <w:bottom w:val="none" w:sz="0" w:space="0" w:color="auto"/>
        <w:right w:val="none" w:sz="0" w:space="0" w:color="auto"/>
      </w:divBdr>
    </w:div>
    <w:div w:id="588779101">
      <w:bodyDiv w:val="1"/>
      <w:marLeft w:val="0"/>
      <w:marRight w:val="0"/>
      <w:marTop w:val="0"/>
      <w:marBottom w:val="0"/>
      <w:divBdr>
        <w:top w:val="none" w:sz="0" w:space="0" w:color="auto"/>
        <w:left w:val="none" w:sz="0" w:space="0" w:color="auto"/>
        <w:bottom w:val="none" w:sz="0" w:space="0" w:color="auto"/>
        <w:right w:val="none" w:sz="0" w:space="0" w:color="auto"/>
      </w:divBdr>
    </w:div>
    <w:div w:id="592671282">
      <w:bodyDiv w:val="1"/>
      <w:marLeft w:val="0"/>
      <w:marRight w:val="0"/>
      <w:marTop w:val="0"/>
      <w:marBottom w:val="0"/>
      <w:divBdr>
        <w:top w:val="none" w:sz="0" w:space="0" w:color="auto"/>
        <w:left w:val="none" w:sz="0" w:space="0" w:color="auto"/>
        <w:bottom w:val="none" w:sz="0" w:space="0" w:color="auto"/>
        <w:right w:val="none" w:sz="0" w:space="0" w:color="auto"/>
      </w:divBdr>
    </w:div>
    <w:div w:id="607783389">
      <w:bodyDiv w:val="1"/>
      <w:marLeft w:val="0"/>
      <w:marRight w:val="0"/>
      <w:marTop w:val="0"/>
      <w:marBottom w:val="0"/>
      <w:divBdr>
        <w:top w:val="none" w:sz="0" w:space="0" w:color="auto"/>
        <w:left w:val="none" w:sz="0" w:space="0" w:color="auto"/>
        <w:bottom w:val="none" w:sz="0" w:space="0" w:color="auto"/>
        <w:right w:val="none" w:sz="0" w:space="0" w:color="auto"/>
      </w:divBdr>
    </w:div>
    <w:div w:id="613248904">
      <w:bodyDiv w:val="1"/>
      <w:marLeft w:val="0"/>
      <w:marRight w:val="0"/>
      <w:marTop w:val="0"/>
      <w:marBottom w:val="0"/>
      <w:divBdr>
        <w:top w:val="none" w:sz="0" w:space="0" w:color="auto"/>
        <w:left w:val="none" w:sz="0" w:space="0" w:color="auto"/>
        <w:bottom w:val="none" w:sz="0" w:space="0" w:color="auto"/>
        <w:right w:val="none" w:sz="0" w:space="0" w:color="auto"/>
      </w:divBdr>
    </w:div>
    <w:div w:id="670987587">
      <w:bodyDiv w:val="1"/>
      <w:marLeft w:val="0"/>
      <w:marRight w:val="0"/>
      <w:marTop w:val="0"/>
      <w:marBottom w:val="0"/>
      <w:divBdr>
        <w:top w:val="none" w:sz="0" w:space="0" w:color="auto"/>
        <w:left w:val="none" w:sz="0" w:space="0" w:color="auto"/>
        <w:bottom w:val="none" w:sz="0" w:space="0" w:color="auto"/>
        <w:right w:val="none" w:sz="0" w:space="0" w:color="auto"/>
      </w:divBdr>
    </w:div>
    <w:div w:id="824857741">
      <w:bodyDiv w:val="1"/>
      <w:marLeft w:val="0"/>
      <w:marRight w:val="0"/>
      <w:marTop w:val="0"/>
      <w:marBottom w:val="0"/>
      <w:divBdr>
        <w:top w:val="none" w:sz="0" w:space="0" w:color="auto"/>
        <w:left w:val="none" w:sz="0" w:space="0" w:color="auto"/>
        <w:bottom w:val="none" w:sz="0" w:space="0" w:color="auto"/>
        <w:right w:val="none" w:sz="0" w:space="0" w:color="auto"/>
      </w:divBdr>
    </w:div>
    <w:div w:id="929773865">
      <w:bodyDiv w:val="1"/>
      <w:marLeft w:val="0"/>
      <w:marRight w:val="0"/>
      <w:marTop w:val="0"/>
      <w:marBottom w:val="0"/>
      <w:divBdr>
        <w:top w:val="none" w:sz="0" w:space="0" w:color="auto"/>
        <w:left w:val="none" w:sz="0" w:space="0" w:color="auto"/>
        <w:bottom w:val="none" w:sz="0" w:space="0" w:color="auto"/>
        <w:right w:val="none" w:sz="0" w:space="0" w:color="auto"/>
      </w:divBdr>
    </w:div>
    <w:div w:id="951978374">
      <w:bodyDiv w:val="1"/>
      <w:marLeft w:val="0"/>
      <w:marRight w:val="0"/>
      <w:marTop w:val="0"/>
      <w:marBottom w:val="0"/>
      <w:divBdr>
        <w:top w:val="none" w:sz="0" w:space="0" w:color="auto"/>
        <w:left w:val="none" w:sz="0" w:space="0" w:color="auto"/>
        <w:bottom w:val="none" w:sz="0" w:space="0" w:color="auto"/>
        <w:right w:val="none" w:sz="0" w:space="0" w:color="auto"/>
      </w:divBdr>
    </w:div>
    <w:div w:id="1010303794">
      <w:bodyDiv w:val="1"/>
      <w:marLeft w:val="0"/>
      <w:marRight w:val="0"/>
      <w:marTop w:val="0"/>
      <w:marBottom w:val="0"/>
      <w:divBdr>
        <w:top w:val="none" w:sz="0" w:space="0" w:color="auto"/>
        <w:left w:val="none" w:sz="0" w:space="0" w:color="auto"/>
        <w:bottom w:val="none" w:sz="0" w:space="0" w:color="auto"/>
        <w:right w:val="none" w:sz="0" w:space="0" w:color="auto"/>
      </w:divBdr>
    </w:div>
    <w:div w:id="1021972825">
      <w:bodyDiv w:val="1"/>
      <w:marLeft w:val="0"/>
      <w:marRight w:val="0"/>
      <w:marTop w:val="0"/>
      <w:marBottom w:val="0"/>
      <w:divBdr>
        <w:top w:val="none" w:sz="0" w:space="0" w:color="auto"/>
        <w:left w:val="none" w:sz="0" w:space="0" w:color="auto"/>
        <w:bottom w:val="none" w:sz="0" w:space="0" w:color="auto"/>
        <w:right w:val="none" w:sz="0" w:space="0" w:color="auto"/>
      </w:divBdr>
    </w:div>
    <w:div w:id="1142651440">
      <w:bodyDiv w:val="1"/>
      <w:marLeft w:val="0"/>
      <w:marRight w:val="0"/>
      <w:marTop w:val="0"/>
      <w:marBottom w:val="0"/>
      <w:divBdr>
        <w:top w:val="none" w:sz="0" w:space="0" w:color="auto"/>
        <w:left w:val="none" w:sz="0" w:space="0" w:color="auto"/>
        <w:bottom w:val="none" w:sz="0" w:space="0" w:color="auto"/>
        <w:right w:val="none" w:sz="0" w:space="0" w:color="auto"/>
      </w:divBdr>
    </w:div>
    <w:div w:id="1243948823">
      <w:bodyDiv w:val="1"/>
      <w:marLeft w:val="0"/>
      <w:marRight w:val="0"/>
      <w:marTop w:val="0"/>
      <w:marBottom w:val="0"/>
      <w:divBdr>
        <w:top w:val="none" w:sz="0" w:space="0" w:color="auto"/>
        <w:left w:val="none" w:sz="0" w:space="0" w:color="auto"/>
        <w:bottom w:val="none" w:sz="0" w:space="0" w:color="auto"/>
        <w:right w:val="none" w:sz="0" w:space="0" w:color="auto"/>
      </w:divBdr>
    </w:div>
    <w:div w:id="1298295618">
      <w:bodyDiv w:val="1"/>
      <w:marLeft w:val="0"/>
      <w:marRight w:val="0"/>
      <w:marTop w:val="0"/>
      <w:marBottom w:val="0"/>
      <w:divBdr>
        <w:top w:val="none" w:sz="0" w:space="0" w:color="auto"/>
        <w:left w:val="none" w:sz="0" w:space="0" w:color="auto"/>
        <w:bottom w:val="none" w:sz="0" w:space="0" w:color="auto"/>
        <w:right w:val="none" w:sz="0" w:space="0" w:color="auto"/>
      </w:divBdr>
    </w:div>
    <w:div w:id="1523085636">
      <w:bodyDiv w:val="1"/>
      <w:marLeft w:val="0"/>
      <w:marRight w:val="0"/>
      <w:marTop w:val="0"/>
      <w:marBottom w:val="0"/>
      <w:divBdr>
        <w:top w:val="none" w:sz="0" w:space="0" w:color="auto"/>
        <w:left w:val="none" w:sz="0" w:space="0" w:color="auto"/>
        <w:bottom w:val="none" w:sz="0" w:space="0" w:color="auto"/>
        <w:right w:val="none" w:sz="0" w:space="0" w:color="auto"/>
      </w:divBdr>
    </w:div>
    <w:div w:id="1678770892">
      <w:bodyDiv w:val="1"/>
      <w:marLeft w:val="0"/>
      <w:marRight w:val="0"/>
      <w:marTop w:val="0"/>
      <w:marBottom w:val="0"/>
      <w:divBdr>
        <w:top w:val="none" w:sz="0" w:space="0" w:color="auto"/>
        <w:left w:val="none" w:sz="0" w:space="0" w:color="auto"/>
        <w:bottom w:val="none" w:sz="0" w:space="0" w:color="auto"/>
        <w:right w:val="none" w:sz="0" w:space="0" w:color="auto"/>
      </w:divBdr>
    </w:div>
    <w:div w:id="1893078263">
      <w:bodyDiv w:val="1"/>
      <w:marLeft w:val="0"/>
      <w:marRight w:val="0"/>
      <w:marTop w:val="0"/>
      <w:marBottom w:val="0"/>
      <w:divBdr>
        <w:top w:val="none" w:sz="0" w:space="0" w:color="auto"/>
        <w:left w:val="none" w:sz="0" w:space="0" w:color="auto"/>
        <w:bottom w:val="none" w:sz="0" w:space="0" w:color="auto"/>
        <w:right w:val="none" w:sz="0" w:space="0" w:color="auto"/>
      </w:divBdr>
    </w:div>
    <w:div w:id="1981960748">
      <w:bodyDiv w:val="1"/>
      <w:marLeft w:val="0"/>
      <w:marRight w:val="0"/>
      <w:marTop w:val="0"/>
      <w:marBottom w:val="0"/>
      <w:divBdr>
        <w:top w:val="none" w:sz="0" w:space="0" w:color="auto"/>
        <w:left w:val="none" w:sz="0" w:space="0" w:color="auto"/>
        <w:bottom w:val="none" w:sz="0" w:space="0" w:color="auto"/>
        <w:right w:val="none" w:sz="0" w:space="0" w:color="auto"/>
      </w:divBdr>
    </w:div>
    <w:div w:id="1992370805">
      <w:bodyDiv w:val="1"/>
      <w:marLeft w:val="0"/>
      <w:marRight w:val="0"/>
      <w:marTop w:val="0"/>
      <w:marBottom w:val="0"/>
      <w:divBdr>
        <w:top w:val="none" w:sz="0" w:space="0" w:color="auto"/>
        <w:left w:val="none" w:sz="0" w:space="0" w:color="auto"/>
        <w:bottom w:val="none" w:sz="0" w:space="0" w:color="auto"/>
        <w:right w:val="none" w:sz="0" w:space="0" w:color="auto"/>
      </w:divBdr>
    </w:div>
    <w:div w:id="207986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1114</Words>
  <Characters>6355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Thriveni Tellagorla</dc:creator>
  <cp:keywords/>
  <dc:description/>
  <cp:lastModifiedBy>Thriveni Tellagorla</cp:lastModifiedBy>
  <cp:revision>4</cp:revision>
  <dcterms:created xsi:type="dcterms:W3CDTF">2024-10-29T18:48:00Z</dcterms:created>
  <dcterms:modified xsi:type="dcterms:W3CDTF">2024-10-29T18:49:00Z</dcterms:modified>
</cp:coreProperties>
</file>